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C3FCC" w14:textId="77777777" w:rsidR="00214C31" w:rsidRPr="008464B2" w:rsidRDefault="00ED0A49" w:rsidP="00770096">
      <w:pPr>
        <w:pStyle w:val="Ttulo"/>
        <w:jc w:val="both"/>
      </w:pPr>
      <w:r w:rsidRPr="008464B2">
        <w:t>Guía</w:t>
      </w:r>
    </w:p>
    <w:p w14:paraId="09D06C43" w14:textId="77777777" w:rsidR="00214C31" w:rsidRPr="00965768" w:rsidRDefault="00214C31" w:rsidP="00770096">
      <w:pPr>
        <w:pStyle w:val="Ttulo"/>
        <w:jc w:val="both"/>
        <w:rPr>
          <w:sz w:val="40"/>
          <w:szCs w:val="40"/>
        </w:rPr>
      </w:pPr>
      <w:r w:rsidRPr="008464B2">
        <w:t>B</w:t>
      </w:r>
      <w:r w:rsidR="00ED0A49" w:rsidRPr="008464B2">
        <w:t>ase de datos</w:t>
      </w:r>
    </w:p>
    <w:p w14:paraId="4C7FAD68" w14:textId="68B16722" w:rsidR="008B1045" w:rsidRPr="00965768" w:rsidRDefault="00214C31" w:rsidP="00770096">
      <w:pPr>
        <w:pStyle w:val="Ttulo"/>
        <w:jc w:val="both"/>
        <w:rPr>
          <w:sz w:val="32"/>
          <w:szCs w:val="32"/>
        </w:rPr>
      </w:pPr>
      <w:r w:rsidRPr="00965768">
        <w:rPr>
          <w:sz w:val="32"/>
          <w:szCs w:val="32"/>
        </w:rPr>
        <w:t>Índice de S</w:t>
      </w:r>
      <w:r w:rsidR="00ED0A49" w:rsidRPr="00965768">
        <w:rPr>
          <w:sz w:val="32"/>
          <w:szCs w:val="32"/>
        </w:rPr>
        <w:t xml:space="preserve">eguridad </w:t>
      </w:r>
      <w:r w:rsidRPr="00965768">
        <w:rPr>
          <w:sz w:val="32"/>
          <w:szCs w:val="32"/>
        </w:rPr>
        <w:t>H</w:t>
      </w:r>
      <w:r w:rsidR="00ED0A49" w:rsidRPr="00965768">
        <w:rPr>
          <w:sz w:val="32"/>
          <w:szCs w:val="32"/>
        </w:rPr>
        <w:t>ídrica</w:t>
      </w:r>
      <w:r w:rsidRPr="00965768">
        <w:rPr>
          <w:sz w:val="32"/>
          <w:szCs w:val="32"/>
        </w:rPr>
        <w:t xml:space="preserve"> p</w:t>
      </w:r>
      <w:r w:rsidR="00C66939">
        <w:rPr>
          <w:sz w:val="32"/>
          <w:szCs w:val="32"/>
        </w:rPr>
        <w:t>a</w:t>
      </w:r>
      <w:r w:rsidRPr="00965768">
        <w:rPr>
          <w:sz w:val="32"/>
          <w:szCs w:val="32"/>
        </w:rPr>
        <w:t>r</w:t>
      </w:r>
      <w:r w:rsidR="00C66939">
        <w:rPr>
          <w:sz w:val="32"/>
          <w:szCs w:val="32"/>
        </w:rPr>
        <w:t>a</w:t>
      </w:r>
      <w:r w:rsidRPr="00965768">
        <w:rPr>
          <w:sz w:val="32"/>
          <w:szCs w:val="32"/>
        </w:rPr>
        <w:t xml:space="preserve"> la Región Central</w:t>
      </w:r>
      <w:r w:rsidR="00ED0A49" w:rsidRPr="00965768">
        <w:rPr>
          <w:sz w:val="32"/>
          <w:szCs w:val="32"/>
        </w:rPr>
        <w:t xml:space="preserve"> </w:t>
      </w:r>
    </w:p>
    <w:p w14:paraId="2BB5E25D" w14:textId="3314310F" w:rsidR="00ED0A49" w:rsidRPr="00965768" w:rsidRDefault="00ED0A49" w:rsidP="00770096">
      <w:pPr>
        <w:jc w:val="both"/>
        <w:rPr>
          <w:rFonts w:cstheme="minorHAnsi"/>
        </w:rPr>
      </w:pPr>
    </w:p>
    <w:p w14:paraId="62805025" w14:textId="287D0E60" w:rsidR="007127B8" w:rsidRDefault="001D5FB2" w:rsidP="00770096">
      <w:pPr>
        <w:jc w:val="both"/>
        <w:rPr>
          <w:rFonts w:cstheme="minorHAnsi"/>
        </w:rPr>
      </w:pPr>
      <w:r w:rsidRPr="00965768">
        <w:rPr>
          <w:rFonts w:cstheme="minorHAnsi"/>
        </w:rPr>
        <w:t xml:space="preserve">El índice de seguridad hídrica </w:t>
      </w:r>
      <w:r w:rsidR="003E32D6" w:rsidRPr="00965768">
        <w:rPr>
          <w:rFonts w:cstheme="minorHAnsi"/>
        </w:rPr>
        <w:t xml:space="preserve">(ISH) </w:t>
      </w:r>
      <w:r w:rsidR="007135BA">
        <w:rPr>
          <w:rFonts w:cstheme="minorHAnsi"/>
        </w:rPr>
        <w:t>se construye a partir</w:t>
      </w:r>
      <w:r w:rsidRPr="00965768">
        <w:rPr>
          <w:rFonts w:cstheme="minorHAnsi"/>
        </w:rPr>
        <w:t xml:space="preserve"> de cinco dimensiones</w:t>
      </w:r>
      <w:r w:rsidR="00D64062" w:rsidRPr="00965768">
        <w:rPr>
          <w:rFonts w:cstheme="minorHAnsi"/>
        </w:rPr>
        <w:t xml:space="preserve">; </w:t>
      </w:r>
      <w:r w:rsidR="009E5E1A" w:rsidRPr="00965768">
        <w:rPr>
          <w:rFonts w:cstheme="minorHAnsi"/>
        </w:rPr>
        <w:t>“</w:t>
      </w:r>
      <w:r w:rsidR="00D64062" w:rsidRPr="00965768">
        <w:rPr>
          <w:rFonts w:cstheme="minorHAnsi"/>
        </w:rPr>
        <w:t>Riesgo</w:t>
      </w:r>
      <w:r w:rsidR="00105A3F" w:rsidRPr="00965768">
        <w:rPr>
          <w:rFonts w:cstheme="minorHAnsi"/>
        </w:rPr>
        <w:t xml:space="preserve"> frente a desastres relacionado con el agua</w:t>
      </w:r>
      <w:r w:rsidR="009E5E1A" w:rsidRPr="00965768">
        <w:rPr>
          <w:rFonts w:cstheme="minorHAnsi"/>
        </w:rPr>
        <w:t>”</w:t>
      </w:r>
      <w:r w:rsidR="00D64062" w:rsidRPr="00965768">
        <w:rPr>
          <w:rFonts w:cstheme="minorHAnsi"/>
        </w:rPr>
        <w:t xml:space="preserve">, </w:t>
      </w:r>
      <w:r w:rsidR="009E5E1A" w:rsidRPr="00965768">
        <w:rPr>
          <w:rFonts w:cstheme="minorHAnsi"/>
        </w:rPr>
        <w:t>“</w:t>
      </w:r>
      <w:r w:rsidR="00D64062" w:rsidRPr="00965768">
        <w:rPr>
          <w:rFonts w:cstheme="minorHAnsi"/>
        </w:rPr>
        <w:t>Gobernanza</w:t>
      </w:r>
      <w:r w:rsidR="00A97001" w:rsidRPr="00965768">
        <w:rPr>
          <w:rFonts w:cstheme="minorHAnsi"/>
        </w:rPr>
        <w:t xml:space="preserve"> del agua y marco institucional para la región central</w:t>
      </w:r>
      <w:r w:rsidR="009E5E1A" w:rsidRPr="00965768">
        <w:rPr>
          <w:rFonts w:cstheme="minorHAnsi"/>
        </w:rPr>
        <w:t>”</w:t>
      </w:r>
      <w:r w:rsidR="00D64062" w:rsidRPr="00965768">
        <w:rPr>
          <w:rFonts w:cstheme="minorHAnsi"/>
        </w:rPr>
        <w:t>,</w:t>
      </w:r>
      <w:r w:rsidR="00413411" w:rsidRPr="00965768">
        <w:rPr>
          <w:rFonts w:cstheme="minorHAnsi"/>
        </w:rPr>
        <w:t xml:space="preserve"> </w:t>
      </w:r>
      <w:r w:rsidR="009E5E1A" w:rsidRPr="00965768">
        <w:rPr>
          <w:rFonts w:cstheme="minorHAnsi"/>
        </w:rPr>
        <w:t>“</w:t>
      </w:r>
      <w:r w:rsidR="00413411" w:rsidRPr="00965768">
        <w:rPr>
          <w:rFonts w:cstheme="minorHAnsi"/>
        </w:rPr>
        <w:t>Gestión del recurso hídrico para la región central</w:t>
      </w:r>
      <w:r w:rsidR="009E5E1A" w:rsidRPr="00965768">
        <w:rPr>
          <w:rFonts w:cstheme="minorHAnsi"/>
        </w:rPr>
        <w:t>”</w:t>
      </w:r>
      <w:r w:rsidR="00D64062" w:rsidRPr="00965768">
        <w:rPr>
          <w:rFonts w:cstheme="minorHAnsi"/>
        </w:rPr>
        <w:t xml:space="preserve">, </w:t>
      </w:r>
      <w:r w:rsidR="009E5E1A" w:rsidRPr="00965768">
        <w:rPr>
          <w:rFonts w:cstheme="minorHAnsi"/>
        </w:rPr>
        <w:t>“Dinámicas socioeconómicas para alcanzar la seguridad hídrica (infraestructura, servicios y demografía)”</w:t>
      </w:r>
      <w:r w:rsidR="007E4F98">
        <w:rPr>
          <w:rFonts w:cstheme="minorHAnsi"/>
        </w:rPr>
        <w:t xml:space="preserve"> y</w:t>
      </w:r>
      <w:r w:rsidR="00D64062" w:rsidRPr="00965768">
        <w:rPr>
          <w:rFonts w:cstheme="minorHAnsi"/>
        </w:rPr>
        <w:t xml:space="preserve"> </w:t>
      </w:r>
      <w:r w:rsidR="009E5E1A" w:rsidRPr="00965768">
        <w:rPr>
          <w:rFonts w:cstheme="minorHAnsi"/>
        </w:rPr>
        <w:t>“</w:t>
      </w:r>
      <w:r w:rsidR="00BA596F" w:rsidRPr="00965768">
        <w:rPr>
          <w:rFonts w:cstheme="minorHAnsi"/>
        </w:rPr>
        <w:t>Servicios ecosistémicos relacionados con el agua</w:t>
      </w:r>
      <w:r w:rsidR="009E5E1A" w:rsidRPr="00965768">
        <w:rPr>
          <w:rFonts w:cstheme="minorHAnsi"/>
        </w:rPr>
        <w:t xml:space="preserve">”. </w:t>
      </w:r>
      <w:r w:rsidR="00937282">
        <w:rPr>
          <w:rFonts w:cstheme="minorHAnsi"/>
        </w:rPr>
        <w:t>El valor de cada dimensión, hallado por cada SZH, se suma para generar el ISH.</w:t>
      </w:r>
    </w:p>
    <w:p w14:paraId="05BFD0E5" w14:textId="56CDA1DE" w:rsidR="00770096" w:rsidRDefault="00427254" w:rsidP="00770096">
      <w:pPr>
        <w:jc w:val="both"/>
        <w:rPr>
          <w:rFonts w:cstheme="minorHAnsi"/>
        </w:rPr>
      </w:pPr>
      <w:r w:rsidRPr="00965768">
        <w:rPr>
          <w:rFonts w:cstheme="minorHAnsi"/>
        </w:rPr>
        <w:t xml:space="preserve">Cada dimensión se construye de </w:t>
      </w:r>
      <w:r w:rsidR="00D502C4" w:rsidRPr="00965768">
        <w:rPr>
          <w:rFonts w:cstheme="minorHAnsi"/>
        </w:rPr>
        <w:t>varios subindicadores</w:t>
      </w:r>
      <w:r w:rsidR="00937282">
        <w:rPr>
          <w:rFonts w:cstheme="minorHAnsi"/>
        </w:rPr>
        <w:t xml:space="preserve"> o vari</w:t>
      </w:r>
      <w:r w:rsidR="00415F9C">
        <w:rPr>
          <w:rFonts w:cstheme="minorHAnsi"/>
        </w:rPr>
        <w:t>a</w:t>
      </w:r>
      <w:r w:rsidR="00937282">
        <w:rPr>
          <w:rFonts w:cstheme="minorHAnsi"/>
        </w:rPr>
        <w:t>bles</w:t>
      </w:r>
      <w:r w:rsidR="00A63D28" w:rsidRPr="00965768">
        <w:rPr>
          <w:rFonts w:cstheme="minorHAnsi"/>
        </w:rPr>
        <w:t xml:space="preserve"> cuyo </w:t>
      </w:r>
      <w:r w:rsidR="00D502C4" w:rsidRPr="00965768">
        <w:rPr>
          <w:rFonts w:cstheme="minorHAnsi"/>
        </w:rPr>
        <w:t>número</w:t>
      </w:r>
      <w:r w:rsidR="00A63D28" w:rsidRPr="00965768">
        <w:rPr>
          <w:rFonts w:cstheme="minorHAnsi"/>
        </w:rPr>
        <w:t xml:space="preserve"> </w:t>
      </w:r>
      <w:r w:rsidR="003E32D6" w:rsidRPr="00965768">
        <w:rPr>
          <w:rFonts w:cstheme="minorHAnsi"/>
        </w:rPr>
        <w:t xml:space="preserve">varia de una dimensión a otra. </w:t>
      </w:r>
      <w:r w:rsidR="00F81055">
        <w:rPr>
          <w:rFonts w:cstheme="minorHAnsi"/>
        </w:rPr>
        <w:t>También, de la intención</w:t>
      </w:r>
      <w:r w:rsidR="00A05366">
        <w:rPr>
          <w:rFonts w:cstheme="minorHAnsi"/>
        </w:rPr>
        <w:t xml:space="preserve"> del ISH pues</w:t>
      </w:r>
      <w:r w:rsidR="00EE5BF8">
        <w:rPr>
          <w:rFonts w:cstheme="minorHAnsi"/>
        </w:rPr>
        <w:t>,</w:t>
      </w:r>
      <w:r w:rsidR="00A05366">
        <w:rPr>
          <w:rFonts w:cstheme="minorHAnsi"/>
        </w:rPr>
        <w:t xml:space="preserve"> depende en </w:t>
      </w:r>
      <w:r w:rsidR="00993DD7">
        <w:rPr>
          <w:rFonts w:cstheme="minorHAnsi"/>
        </w:rPr>
        <w:t xml:space="preserve">gran medida de la información disponible y actualizada con la que se cuente para el área de estudio. </w:t>
      </w:r>
      <w:r w:rsidR="00EE5BF8">
        <w:rPr>
          <w:rFonts w:cstheme="minorHAnsi"/>
        </w:rPr>
        <w:t xml:space="preserve">En este caso, la región central es la región del país con mayor disponibilidad de datos y estaciones lo que permite tener diferentes variables </w:t>
      </w:r>
      <w:r w:rsidR="005B0D21">
        <w:rPr>
          <w:rFonts w:cstheme="minorHAnsi"/>
        </w:rPr>
        <w:t>dentro de cada dimensión para un cálculo aproximado de la seguridad hídrica regional.</w:t>
      </w:r>
    </w:p>
    <w:p w14:paraId="0CDAFF64" w14:textId="67C82EFF" w:rsidR="00777D11" w:rsidRDefault="005D3F3A" w:rsidP="00770096">
      <w:pPr>
        <w:jc w:val="both"/>
        <w:rPr>
          <w:rFonts w:cstheme="minorHAnsi"/>
        </w:rPr>
      </w:pPr>
      <w:r w:rsidRPr="00965768">
        <w:rPr>
          <w:rFonts w:cstheme="minorHAnsi"/>
        </w:rPr>
        <w:t>La forma en que se suman depende de lo que miden</w:t>
      </w:r>
      <w:r w:rsidR="00664907">
        <w:rPr>
          <w:rFonts w:cstheme="minorHAnsi"/>
        </w:rPr>
        <w:t>;</w:t>
      </w:r>
      <w:r w:rsidRPr="00965768">
        <w:rPr>
          <w:rFonts w:cstheme="minorHAnsi"/>
        </w:rPr>
        <w:t xml:space="preserve"> </w:t>
      </w:r>
      <w:r w:rsidR="00664907">
        <w:rPr>
          <w:rFonts w:cstheme="minorHAnsi"/>
        </w:rPr>
        <w:t>s</w:t>
      </w:r>
      <w:r w:rsidR="005C6114" w:rsidRPr="00965768">
        <w:rPr>
          <w:rFonts w:cstheme="minorHAnsi"/>
        </w:rPr>
        <w:t xml:space="preserve">i mide algo que afecta </w:t>
      </w:r>
      <w:r w:rsidR="00777D11" w:rsidRPr="00965768">
        <w:rPr>
          <w:rFonts w:cstheme="minorHAnsi"/>
        </w:rPr>
        <w:t>la seguridad hídrica negativamente</w:t>
      </w:r>
      <w:r w:rsidR="005C6114" w:rsidRPr="00965768">
        <w:rPr>
          <w:rFonts w:cstheme="minorHAnsi"/>
        </w:rPr>
        <w:t xml:space="preserve">, </w:t>
      </w:r>
      <w:r w:rsidR="00294EA4" w:rsidRPr="00965768">
        <w:rPr>
          <w:rFonts w:cstheme="minorHAnsi"/>
        </w:rPr>
        <w:t xml:space="preserve">se </w:t>
      </w:r>
      <w:r w:rsidR="009E640D" w:rsidRPr="00965768">
        <w:rPr>
          <w:rFonts w:cstheme="minorHAnsi"/>
        </w:rPr>
        <w:t xml:space="preserve">sustrae de la suma y si mide algo que afecta </w:t>
      </w:r>
      <w:r w:rsidR="00777D11" w:rsidRPr="00965768">
        <w:rPr>
          <w:rFonts w:cstheme="minorHAnsi"/>
        </w:rPr>
        <w:t>la seguridad hídrica positivamente</w:t>
      </w:r>
      <w:r w:rsidR="009E640D" w:rsidRPr="00965768">
        <w:rPr>
          <w:rFonts w:cstheme="minorHAnsi"/>
        </w:rPr>
        <w:t xml:space="preserve">, se </w:t>
      </w:r>
      <w:r w:rsidR="00777D11" w:rsidRPr="00965768">
        <w:rPr>
          <w:rFonts w:cstheme="minorHAnsi"/>
        </w:rPr>
        <w:t>agrega</w:t>
      </w:r>
      <w:r w:rsidR="00664907">
        <w:rPr>
          <w:rFonts w:cstheme="minorHAnsi"/>
        </w:rPr>
        <w:t xml:space="preserve"> a</w:t>
      </w:r>
      <w:r w:rsidR="00777D11" w:rsidRPr="00965768">
        <w:rPr>
          <w:rFonts w:cstheme="minorHAnsi"/>
        </w:rPr>
        <w:t xml:space="preserve"> la suma. </w:t>
      </w:r>
      <w:r w:rsidR="00C84A61" w:rsidRPr="00965768">
        <w:rPr>
          <w:rFonts w:cstheme="minorHAnsi"/>
        </w:rPr>
        <w:t xml:space="preserve">Todos los datos son normalizados antes de </w:t>
      </w:r>
      <w:r w:rsidR="00415F9C">
        <w:rPr>
          <w:rFonts w:cstheme="minorHAnsi"/>
        </w:rPr>
        <w:t>sumarse</w:t>
      </w:r>
      <w:r w:rsidR="00C84A61" w:rsidRPr="00965768">
        <w:rPr>
          <w:rFonts w:cstheme="minorHAnsi"/>
        </w:rPr>
        <w:t xml:space="preserve">. </w:t>
      </w:r>
    </w:p>
    <w:p w14:paraId="1B4790D1" w14:textId="62AD583A" w:rsidR="008464B2" w:rsidRPr="00965768" w:rsidRDefault="005B0D21" w:rsidP="00770096">
      <w:pPr>
        <w:jc w:val="both"/>
        <w:rPr>
          <w:rFonts w:cstheme="minorHAnsi"/>
        </w:rPr>
      </w:pPr>
      <w:r>
        <w:rPr>
          <w:rFonts w:cstheme="minorHAnsi"/>
        </w:rPr>
        <w:t xml:space="preserve">Este índice </w:t>
      </w:r>
      <w:r w:rsidR="00D018C3">
        <w:rPr>
          <w:rFonts w:cstheme="minorHAnsi"/>
        </w:rPr>
        <w:t>responde a las metodologías existentes a nivel mundial para medir la seguridad hídrica</w:t>
      </w:r>
      <w:r w:rsidR="000012EE">
        <w:rPr>
          <w:rFonts w:cstheme="minorHAnsi"/>
        </w:rPr>
        <w:t xml:space="preserve"> y a las características, datos disponibles </w:t>
      </w:r>
      <w:r w:rsidR="00737ABA">
        <w:rPr>
          <w:rFonts w:cstheme="minorHAnsi"/>
        </w:rPr>
        <w:t xml:space="preserve">y necesidades de la región central. </w:t>
      </w:r>
    </w:p>
    <w:p w14:paraId="180D5324" w14:textId="5FD15155" w:rsidR="00777D11" w:rsidRPr="00965768" w:rsidRDefault="00777D11" w:rsidP="00770096">
      <w:pPr>
        <w:jc w:val="both"/>
        <w:rPr>
          <w:rFonts w:cstheme="minorHAnsi"/>
        </w:rPr>
      </w:pPr>
    </w:p>
    <w:p w14:paraId="7C2A0896" w14:textId="7398531B" w:rsidR="00965768" w:rsidRPr="00965768" w:rsidRDefault="00965768" w:rsidP="00770096">
      <w:pPr>
        <w:jc w:val="both"/>
        <w:rPr>
          <w:rFonts w:cstheme="minorHAnsi"/>
        </w:rPr>
      </w:pPr>
    </w:p>
    <w:p w14:paraId="35B93350" w14:textId="1CF24B52" w:rsidR="00965768" w:rsidRPr="00965768" w:rsidRDefault="00965768" w:rsidP="00770096">
      <w:pPr>
        <w:jc w:val="both"/>
        <w:rPr>
          <w:rFonts w:cstheme="minorHAnsi"/>
        </w:rPr>
      </w:pPr>
    </w:p>
    <w:p w14:paraId="164058AA" w14:textId="3D963D5C" w:rsidR="00965768" w:rsidRPr="00965768" w:rsidRDefault="00965768" w:rsidP="00770096">
      <w:pPr>
        <w:jc w:val="both"/>
        <w:rPr>
          <w:rFonts w:cstheme="minorHAnsi"/>
        </w:rPr>
      </w:pPr>
    </w:p>
    <w:p w14:paraId="47BCD6D3" w14:textId="328A45C7" w:rsidR="00965768" w:rsidRPr="00965768" w:rsidRDefault="00965768" w:rsidP="00770096">
      <w:pPr>
        <w:jc w:val="both"/>
        <w:rPr>
          <w:rFonts w:cstheme="minorHAnsi"/>
        </w:rPr>
      </w:pPr>
    </w:p>
    <w:p w14:paraId="7DA3B70F" w14:textId="0CB2BD81" w:rsidR="00965768" w:rsidRPr="00965768" w:rsidRDefault="00965768" w:rsidP="00770096">
      <w:pPr>
        <w:jc w:val="both"/>
        <w:rPr>
          <w:rFonts w:cstheme="minorHAnsi"/>
        </w:rPr>
      </w:pPr>
    </w:p>
    <w:p w14:paraId="401CA580" w14:textId="2605FCB6" w:rsidR="00965768" w:rsidRPr="00965768" w:rsidRDefault="00965768" w:rsidP="00770096">
      <w:pPr>
        <w:jc w:val="both"/>
        <w:rPr>
          <w:rFonts w:cstheme="minorHAnsi"/>
        </w:rPr>
      </w:pPr>
    </w:p>
    <w:p w14:paraId="4EBCAA75" w14:textId="36E42A43" w:rsidR="00965768" w:rsidRPr="00965768" w:rsidRDefault="00965768" w:rsidP="00770096">
      <w:pPr>
        <w:jc w:val="both"/>
        <w:rPr>
          <w:rFonts w:cstheme="minorHAnsi"/>
        </w:rPr>
      </w:pPr>
    </w:p>
    <w:p w14:paraId="6A362B6C" w14:textId="3B2CBB55" w:rsidR="00965768" w:rsidRPr="00965768" w:rsidRDefault="00965768" w:rsidP="00770096">
      <w:pPr>
        <w:jc w:val="both"/>
        <w:rPr>
          <w:rFonts w:cstheme="minorHAnsi"/>
        </w:rPr>
      </w:pPr>
    </w:p>
    <w:p w14:paraId="3E1B7156" w14:textId="3DD7D8B1" w:rsidR="00965768" w:rsidRPr="00965768" w:rsidRDefault="00965768" w:rsidP="00770096">
      <w:pPr>
        <w:jc w:val="both"/>
        <w:rPr>
          <w:rFonts w:cstheme="minorHAnsi"/>
        </w:rPr>
      </w:pPr>
    </w:p>
    <w:p w14:paraId="1CA0E016" w14:textId="62C1610A" w:rsidR="00965768" w:rsidRPr="00965768" w:rsidRDefault="00965768" w:rsidP="00770096">
      <w:pPr>
        <w:jc w:val="both"/>
        <w:rPr>
          <w:rFonts w:cstheme="minorHAnsi"/>
        </w:rPr>
      </w:pPr>
    </w:p>
    <w:p w14:paraId="2FB4AD8D" w14:textId="4172C9CC" w:rsidR="00965768" w:rsidRPr="00965768" w:rsidRDefault="00965768" w:rsidP="00770096">
      <w:pPr>
        <w:jc w:val="both"/>
        <w:rPr>
          <w:rFonts w:cstheme="minorHAnsi"/>
        </w:rPr>
      </w:pPr>
    </w:p>
    <w:p w14:paraId="6BB46D33" w14:textId="03CE326B" w:rsidR="00965768" w:rsidRPr="00965768" w:rsidRDefault="00965768" w:rsidP="00770096">
      <w:pPr>
        <w:jc w:val="both"/>
        <w:rPr>
          <w:rFonts w:cstheme="minorHAnsi"/>
        </w:rPr>
      </w:pPr>
    </w:p>
    <w:p w14:paraId="1870F423" w14:textId="40529E35" w:rsidR="00965768" w:rsidRPr="00965768" w:rsidRDefault="00965768" w:rsidP="00770096">
      <w:pPr>
        <w:jc w:val="both"/>
        <w:rPr>
          <w:rFonts w:cstheme="minorHAnsi"/>
        </w:rPr>
      </w:pPr>
    </w:p>
    <w:sdt>
      <w:sdtPr>
        <w:rPr>
          <w:rFonts w:asciiTheme="minorHAnsi" w:eastAsiaTheme="minorHAnsi" w:hAnsiTheme="minorHAnsi" w:cstheme="minorBidi"/>
          <w:color w:val="auto"/>
          <w:sz w:val="22"/>
          <w:szCs w:val="22"/>
          <w:lang w:val="es-CO"/>
        </w:rPr>
        <w:id w:val="-1471280204"/>
        <w:docPartObj>
          <w:docPartGallery w:val="Table of Contents"/>
          <w:docPartUnique/>
        </w:docPartObj>
      </w:sdtPr>
      <w:sdtEndPr>
        <w:rPr>
          <w:b/>
          <w:bCs/>
          <w:noProof/>
        </w:rPr>
      </w:sdtEndPr>
      <w:sdtContent>
        <w:p w14:paraId="00B2EAB2" w14:textId="3DEA96FD" w:rsidR="00965768" w:rsidRPr="00965768" w:rsidRDefault="00965768" w:rsidP="00770096">
          <w:pPr>
            <w:pStyle w:val="TtuloTDC"/>
            <w:jc w:val="both"/>
            <w:rPr>
              <w:lang w:val="es-CO"/>
            </w:rPr>
          </w:pPr>
          <w:r w:rsidRPr="00965768">
            <w:rPr>
              <w:lang w:val="es-CO"/>
            </w:rPr>
            <w:t>Contenido</w:t>
          </w:r>
        </w:p>
        <w:p w14:paraId="0530629A" w14:textId="7E37656A" w:rsidR="00483C15" w:rsidRDefault="00965768">
          <w:pPr>
            <w:pStyle w:val="TDC1"/>
            <w:tabs>
              <w:tab w:val="right" w:leader="dot" w:pos="9016"/>
            </w:tabs>
            <w:rPr>
              <w:rFonts w:eastAsiaTheme="minorEastAsia"/>
              <w:noProof/>
              <w:lang w:eastAsia="es-CO"/>
            </w:rPr>
          </w:pPr>
          <w:r w:rsidRPr="00965768">
            <w:fldChar w:fldCharType="begin"/>
          </w:r>
          <w:r w:rsidRPr="00965768">
            <w:instrText xml:space="preserve"> TOC \o "1-3" \h \z \u </w:instrText>
          </w:r>
          <w:r w:rsidRPr="00965768">
            <w:fldChar w:fldCharType="separate"/>
          </w:r>
          <w:hyperlink w:anchor="_Toc83632230" w:history="1">
            <w:r w:rsidR="00483C15" w:rsidRPr="00432E03">
              <w:rPr>
                <w:rStyle w:val="Hipervnculo"/>
                <w:noProof/>
              </w:rPr>
              <w:t>Nivel del riesgo climático​ - Riesgos Frente a Desastres Relacionados con El Agua</w:t>
            </w:r>
            <w:r w:rsidR="00483C15">
              <w:rPr>
                <w:noProof/>
                <w:webHidden/>
              </w:rPr>
              <w:tab/>
            </w:r>
            <w:r w:rsidR="00483C15">
              <w:rPr>
                <w:noProof/>
                <w:webHidden/>
              </w:rPr>
              <w:fldChar w:fldCharType="begin"/>
            </w:r>
            <w:r w:rsidR="00483C15">
              <w:rPr>
                <w:noProof/>
                <w:webHidden/>
              </w:rPr>
              <w:instrText xml:space="preserve"> PAGEREF _Toc83632230 \h </w:instrText>
            </w:r>
            <w:r w:rsidR="00483C15">
              <w:rPr>
                <w:noProof/>
                <w:webHidden/>
              </w:rPr>
            </w:r>
            <w:r w:rsidR="00483C15">
              <w:rPr>
                <w:noProof/>
                <w:webHidden/>
              </w:rPr>
              <w:fldChar w:fldCharType="separate"/>
            </w:r>
            <w:r w:rsidR="00483C15">
              <w:rPr>
                <w:noProof/>
                <w:webHidden/>
              </w:rPr>
              <w:t>3</w:t>
            </w:r>
            <w:r w:rsidR="00483C15">
              <w:rPr>
                <w:noProof/>
                <w:webHidden/>
              </w:rPr>
              <w:fldChar w:fldCharType="end"/>
            </w:r>
          </w:hyperlink>
        </w:p>
        <w:p w14:paraId="2C435249" w14:textId="01D8E6E3" w:rsidR="00483C15" w:rsidRDefault="00437505">
          <w:pPr>
            <w:pStyle w:val="TDC2"/>
            <w:tabs>
              <w:tab w:val="right" w:leader="dot" w:pos="9016"/>
            </w:tabs>
            <w:rPr>
              <w:rFonts w:eastAsiaTheme="minorEastAsia"/>
              <w:noProof/>
              <w:lang w:eastAsia="es-CO"/>
            </w:rPr>
          </w:pPr>
          <w:hyperlink w:anchor="_Toc83632231" w:history="1">
            <w:r w:rsidR="00483C15" w:rsidRPr="00432E03">
              <w:rPr>
                <w:rStyle w:val="Hipervnculo"/>
                <w:noProof/>
              </w:rPr>
              <w:t>Índice de Riesgo de Inundaciones (IRI)</w:t>
            </w:r>
            <w:r w:rsidR="00483C15">
              <w:rPr>
                <w:noProof/>
                <w:webHidden/>
              </w:rPr>
              <w:tab/>
            </w:r>
            <w:r w:rsidR="00483C15">
              <w:rPr>
                <w:noProof/>
                <w:webHidden/>
              </w:rPr>
              <w:fldChar w:fldCharType="begin"/>
            </w:r>
            <w:r w:rsidR="00483C15">
              <w:rPr>
                <w:noProof/>
                <w:webHidden/>
              </w:rPr>
              <w:instrText xml:space="preserve"> PAGEREF _Toc83632231 \h </w:instrText>
            </w:r>
            <w:r w:rsidR="00483C15">
              <w:rPr>
                <w:noProof/>
                <w:webHidden/>
              </w:rPr>
            </w:r>
            <w:r w:rsidR="00483C15">
              <w:rPr>
                <w:noProof/>
                <w:webHidden/>
              </w:rPr>
              <w:fldChar w:fldCharType="separate"/>
            </w:r>
            <w:r w:rsidR="00483C15">
              <w:rPr>
                <w:noProof/>
                <w:webHidden/>
              </w:rPr>
              <w:t>3</w:t>
            </w:r>
            <w:r w:rsidR="00483C15">
              <w:rPr>
                <w:noProof/>
                <w:webHidden/>
              </w:rPr>
              <w:fldChar w:fldCharType="end"/>
            </w:r>
          </w:hyperlink>
        </w:p>
        <w:p w14:paraId="2DB89808" w14:textId="58BE3C2C" w:rsidR="00483C15" w:rsidRDefault="00437505">
          <w:pPr>
            <w:pStyle w:val="TDC2"/>
            <w:tabs>
              <w:tab w:val="right" w:leader="dot" w:pos="9016"/>
            </w:tabs>
            <w:rPr>
              <w:rFonts w:eastAsiaTheme="minorEastAsia"/>
              <w:noProof/>
              <w:lang w:eastAsia="es-CO"/>
            </w:rPr>
          </w:pPr>
          <w:hyperlink w:anchor="_Toc83632232" w:history="1">
            <w:r w:rsidR="00483C15" w:rsidRPr="00432E03">
              <w:rPr>
                <w:rStyle w:val="Hipervnculo"/>
                <w:noProof/>
              </w:rPr>
              <w:t>Índice de Riesgo de Sequias (IRS)</w:t>
            </w:r>
            <w:r w:rsidR="00483C15">
              <w:rPr>
                <w:noProof/>
                <w:webHidden/>
              </w:rPr>
              <w:tab/>
            </w:r>
            <w:r w:rsidR="00483C15">
              <w:rPr>
                <w:noProof/>
                <w:webHidden/>
              </w:rPr>
              <w:fldChar w:fldCharType="begin"/>
            </w:r>
            <w:r w:rsidR="00483C15">
              <w:rPr>
                <w:noProof/>
                <w:webHidden/>
              </w:rPr>
              <w:instrText xml:space="preserve"> PAGEREF _Toc83632232 \h </w:instrText>
            </w:r>
            <w:r w:rsidR="00483C15">
              <w:rPr>
                <w:noProof/>
                <w:webHidden/>
              </w:rPr>
            </w:r>
            <w:r w:rsidR="00483C15">
              <w:rPr>
                <w:noProof/>
                <w:webHidden/>
              </w:rPr>
              <w:fldChar w:fldCharType="separate"/>
            </w:r>
            <w:r w:rsidR="00483C15">
              <w:rPr>
                <w:noProof/>
                <w:webHidden/>
              </w:rPr>
              <w:t>10</w:t>
            </w:r>
            <w:r w:rsidR="00483C15">
              <w:rPr>
                <w:noProof/>
                <w:webHidden/>
              </w:rPr>
              <w:fldChar w:fldCharType="end"/>
            </w:r>
          </w:hyperlink>
        </w:p>
        <w:p w14:paraId="1DAD38C2" w14:textId="1D500B41" w:rsidR="00483C15" w:rsidRDefault="00437505">
          <w:pPr>
            <w:pStyle w:val="TDC1"/>
            <w:tabs>
              <w:tab w:val="right" w:leader="dot" w:pos="9016"/>
            </w:tabs>
            <w:rPr>
              <w:rFonts w:eastAsiaTheme="minorEastAsia"/>
              <w:noProof/>
              <w:lang w:eastAsia="es-CO"/>
            </w:rPr>
          </w:pPr>
          <w:hyperlink w:anchor="_Toc83632233" w:history="1">
            <w:r w:rsidR="00483C15" w:rsidRPr="00432E03">
              <w:rPr>
                <w:rStyle w:val="Hipervnculo"/>
                <w:noProof/>
              </w:rPr>
              <w:t>Nivel de la gobernanza y marco institucional para el agua​ - Gobernanza del agua y marco institucional para la región central</w:t>
            </w:r>
            <w:r w:rsidR="00483C15">
              <w:rPr>
                <w:noProof/>
                <w:webHidden/>
              </w:rPr>
              <w:tab/>
            </w:r>
            <w:r w:rsidR="00483C15">
              <w:rPr>
                <w:noProof/>
                <w:webHidden/>
              </w:rPr>
              <w:fldChar w:fldCharType="begin"/>
            </w:r>
            <w:r w:rsidR="00483C15">
              <w:rPr>
                <w:noProof/>
                <w:webHidden/>
              </w:rPr>
              <w:instrText xml:space="preserve"> PAGEREF _Toc83632233 \h </w:instrText>
            </w:r>
            <w:r w:rsidR="00483C15">
              <w:rPr>
                <w:noProof/>
                <w:webHidden/>
              </w:rPr>
            </w:r>
            <w:r w:rsidR="00483C15">
              <w:rPr>
                <w:noProof/>
                <w:webHidden/>
              </w:rPr>
              <w:fldChar w:fldCharType="separate"/>
            </w:r>
            <w:r w:rsidR="00483C15">
              <w:rPr>
                <w:noProof/>
                <w:webHidden/>
              </w:rPr>
              <w:t>14</w:t>
            </w:r>
            <w:r w:rsidR="00483C15">
              <w:rPr>
                <w:noProof/>
                <w:webHidden/>
              </w:rPr>
              <w:fldChar w:fldCharType="end"/>
            </w:r>
          </w:hyperlink>
        </w:p>
        <w:p w14:paraId="196739C1" w14:textId="1999375E" w:rsidR="00483C15" w:rsidRDefault="00437505">
          <w:pPr>
            <w:pStyle w:val="TDC2"/>
            <w:tabs>
              <w:tab w:val="right" w:leader="dot" w:pos="9016"/>
            </w:tabs>
            <w:rPr>
              <w:rFonts w:eastAsiaTheme="minorEastAsia"/>
              <w:noProof/>
              <w:lang w:eastAsia="es-CO"/>
            </w:rPr>
          </w:pPr>
          <w:hyperlink w:anchor="_Toc83632234" w:history="1">
            <w:r w:rsidR="00483C15" w:rsidRPr="00432E03">
              <w:rPr>
                <w:rStyle w:val="Hipervnculo"/>
                <w:noProof/>
              </w:rPr>
              <w:t>Número de protestas por cápita</w:t>
            </w:r>
            <w:r w:rsidR="00483C15">
              <w:rPr>
                <w:noProof/>
                <w:webHidden/>
              </w:rPr>
              <w:tab/>
            </w:r>
            <w:r w:rsidR="00483C15">
              <w:rPr>
                <w:noProof/>
                <w:webHidden/>
              </w:rPr>
              <w:fldChar w:fldCharType="begin"/>
            </w:r>
            <w:r w:rsidR="00483C15">
              <w:rPr>
                <w:noProof/>
                <w:webHidden/>
              </w:rPr>
              <w:instrText xml:space="preserve"> PAGEREF _Toc83632234 \h </w:instrText>
            </w:r>
            <w:r w:rsidR="00483C15">
              <w:rPr>
                <w:noProof/>
                <w:webHidden/>
              </w:rPr>
            </w:r>
            <w:r w:rsidR="00483C15">
              <w:rPr>
                <w:noProof/>
                <w:webHidden/>
              </w:rPr>
              <w:fldChar w:fldCharType="separate"/>
            </w:r>
            <w:r w:rsidR="00483C15">
              <w:rPr>
                <w:noProof/>
                <w:webHidden/>
              </w:rPr>
              <w:t>15</w:t>
            </w:r>
            <w:r w:rsidR="00483C15">
              <w:rPr>
                <w:noProof/>
                <w:webHidden/>
              </w:rPr>
              <w:fldChar w:fldCharType="end"/>
            </w:r>
          </w:hyperlink>
        </w:p>
        <w:p w14:paraId="281F5B56" w14:textId="68476A6A" w:rsidR="00483C15" w:rsidRDefault="00437505">
          <w:pPr>
            <w:pStyle w:val="TDC2"/>
            <w:tabs>
              <w:tab w:val="right" w:leader="dot" w:pos="9016"/>
            </w:tabs>
            <w:rPr>
              <w:rFonts w:eastAsiaTheme="minorEastAsia"/>
              <w:noProof/>
              <w:lang w:eastAsia="es-CO"/>
            </w:rPr>
          </w:pPr>
          <w:hyperlink w:anchor="_Toc83632235" w:history="1">
            <w:r w:rsidR="00483C15" w:rsidRPr="00432E03">
              <w:rPr>
                <w:rStyle w:val="Hipervnculo"/>
                <w:noProof/>
              </w:rPr>
              <w:t>Numero de conflictos per cápita</w:t>
            </w:r>
            <w:r w:rsidR="00483C15">
              <w:rPr>
                <w:noProof/>
                <w:webHidden/>
              </w:rPr>
              <w:tab/>
            </w:r>
            <w:r w:rsidR="00483C15">
              <w:rPr>
                <w:noProof/>
                <w:webHidden/>
              </w:rPr>
              <w:fldChar w:fldCharType="begin"/>
            </w:r>
            <w:r w:rsidR="00483C15">
              <w:rPr>
                <w:noProof/>
                <w:webHidden/>
              </w:rPr>
              <w:instrText xml:space="preserve"> PAGEREF _Toc83632235 \h </w:instrText>
            </w:r>
            <w:r w:rsidR="00483C15">
              <w:rPr>
                <w:noProof/>
                <w:webHidden/>
              </w:rPr>
            </w:r>
            <w:r w:rsidR="00483C15">
              <w:rPr>
                <w:noProof/>
                <w:webHidden/>
              </w:rPr>
              <w:fldChar w:fldCharType="separate"/>
            </w:r>
            <w:r w:rsidR="00483C15">
              <w:rPr>
                <w:noProof/>
                <w:webHidden/>
              </w:rPr>
              <w:t>16</w:t>
            </w:r>
            <w:r w:rsidR="00483C15">
              <w:rPr>
                <w:noProof/>
                <w:webHidden/>
              </w:rPr>
              <w:fldChar w:fldCharType="end"/>
            </w:r>
          </w:hyperlink>
        </w:p>
        <w:p w14:paraId="55FFAAE3" w14:textId="7138A720" w:rsidR="00483C15" w:rsidRDefault="00437505">
          <w:pPr>
            <w:pStyle w:val="TDC2"/>
            <w:tabs>
              <w:tab w:val="right" w:leader="dot" w:pos="9016"/>
            </w:tabs>
            <w:rPr>
              <w:rFonts w:eastAsiaTheme="minorEastAsia"/>
              <w:noProof/>
              <w:lang w:eastAsia="es-CO"/>
            </w:rPr>
          </w:pPr>
          <w:hyperlink w:anchor="_Toc83632236" w:history="1">
            <w:r w:rsidR="00483C15" w:rsidRPr="00432E03">
              <w:rPr>
                <w:rStyle w:val="Hipervnculo"/>
                <w:noProof/>
              </w:rPr>
              <w:t>Esfuerzo fiscal municipal para el recurso hídrico</w:t>
            </w:r>
            <w:r w:rsidR="00483C15">
              <w:rPr>
                <w:noProof/>
                <w:webHidden/>
              </w:rPr>
              <w:tab/>
            </w:r>
            <w:r w:rsidR="00483C15">
              <w:rPr>
                <w:noProof/>
                <w:webHidden/>
              </w:rPr>
              <w:fldChar w:fldCharType="begin"/>
            </w:r>
            <w:r w:rsidR="00483C15">
              <w:rPr>
                <w:noProof/>
                <w:webHidden/>
              </w:rPr>
              <w:instrText xml:space="preserve"> PAGEREF _Toc83632236 \h </w:instrText>
            </w:r>
            <w:r w:rsidR="00483C15">
              <w:rPr>
                <w:noProof/>
                <w:webHidden/>
              </w:rPr>
            </w:r>
            <w:r w:rsidR="00483C15">
              <w:rPr>
                <w:noProof/>
                <w:webHidden/>
              </w:rPr>
              <w:fldChar w:fldCharType="separate"/>
            </w:r>
            <w:r w:rsidR="00483C15">
              <w:rPr>
                <w:noProof/>
                <w:webHidden/>
              </w:rPr>
              <w:t>17</w:t>
            </w:r>
            <w:r w:rsidR="00483C15">
              <w:rPr>
                <w:noProof/>
                <w:webHidden/>
              </w:rPr>
              <w:fldChar w:fldCharType="end"/>
            </w:r>
          </w:hyperlink>
        </w:p>
        <w:p w14:paraId="4C4BAC97" w14:textId="6C6B0E62" w:rsidR="00483C15" w:rsidRDefault="00437505">
          <w:pPr>
            <w:pStyle w:val="TDC2"/>
            <w:tabs>
              <w:tab w:val="right" w:leader="dot" w:pos="9016"/>
            </w:tabs>
            <w:rPr>
              <w:rFonts w:eastAsiaTheme="minorEastAsia"/>
              <w:noProof/>
              <w:lang w:eastAsia="es-CO"/>
            </w:rPr>
          </w:pPr>
          <w:hyperlink w:anchor="_Toc83632237" w:history="1">
            <w:r w:rsidR="00483C15" w:rsidRPr="00432E03">
              <w:rPr>
                <w:rStyle w:val="Hipervnculo"/>
                <w:noProof/>
              </w:rPr>
              <w:t>Estado de ordenación de cuencas (POMCAS)</w:t>
            </w:r>
            <w:r w:rsidR="00483C15">
              <w:rPr>
                <w:noProof/>
                <w:webHidden/>
              </w:rPr>
              <w:tab/>
            </w:r>
            <w:r w:rsidR="00483C15">
              <w:rPr>
                <w:noProof/>
                <w:webHidden/>
              </w:rPr>
              <w:fldChar w:fldCharType="begin"/>
            </w:r>
            <w:r w:rsidR="00483C15">
              <w:rPr>
                <w:noProof/>
                <w:webHidden/>
              </w:rPr>
              <w:instrText xml:space="preserve"> PAGEREF _Toc83632237 \h </w:instrText>
            </w:r>
            <w:r w:rsidR="00483C15">
              <w:rPr>
                <w:noProof/>
                <w:webHidden/>
              </w:rPr>
            </w:r>
            <w:r w:rsidR="00483C15">
              <w:rPr>
                <w:noProof/>
                <w:webHidden/>
              </w:rPr>
              <w:fldChar w:fldCharType="separate"/>
            </w:r>
            <w:r w:rsidR="00483C15">
              <w:rPr>
                <w:noProof/>
                <w:webHidden/>
              </w:rPr>
              <w:t>18</w:t>
            </w:r>
            <w:r w:rsidR="00483C15">
              <w:rPr>
                <w:noProof/>
                <w:webHidden/>
              </w:rPr>
              <w:fldChar w:fldCharType="end"/>
            </w:r>
          </w:hyperlink>
        </w:p>
        <w:p w14:paraId="0E290CCD" w14:textId="2208ABD5" w:rsidR="00483C15" w:rsidRDefault="00437505">
          <w:pPr>
            <w:pStyle w:val="TDC2"/>
            <w:tabs>
              <w:tab w:val="right" w:leader="dot" w:pos="9016"/>
            </w:tabs>
            <w:rPr>
              <w:rFonts w:eastAsiaTheme="minorEastAsia"/>
              <w:noProof/>
              <w:lang w:eastAsia="es-CO"/>
            </w:rPr>
          </w:pPr>
          <w:hyperlink w:anchor="_Toc83632238" w:history="1">
            <w:r w:rsidR="00483C15" w:rsidRPr="00432E03">
              <w:rPr>
                <w:rStyle w:val="Hipervnculo"/>
                <w:noProof/>
              </w:rPr>
              <w:t>Resultados Gobernanza</w:t>
            </w:r>
            <w:r w:rsidR="00483C15">
              <w:rPr>
                <w:noProof/>
                <w:webHidden/>
              </w:rPr>
              <w:tab/>
            </w:r>
            <w:r w:rsidR="00483C15">
              <w:rPr>
                <w:noProof/>
                <w:webHidden/>
              </w:rPr>
              <w:fldChar w:fldCharType="begin"/>
            </w:r>
            <w:r w:rsidR="00483C15">
              <w:rPr>
                <w:noProof/>
                <w:webHidden/>
              </w:rPr>
              <w:instrText xml:space="preserve"> PAGEREF _Toc83632238 \h </w:instrText>
            </w:r>
            <w:r w:rsidR="00483C15">
              <w:rPr>
                <w:noProof/>
                <w:webHidden/>
              </w:rPr>
            </w:r>
            <w:r w:rsidR="00483C15">
              <w:rPr>
                <w:noProof/>
                <w:webHidden/>
              </w:rPr>
              <w:fldChar w:fldCharType="separate"/>
            </w:r>
            <w:r w:rsidR="00483C15">
              <w:rPr>
                <w:noProof/>
                <w:webHidden/>
              </w:rPr>
              <w:t>19</w:t>
            </w:r>
            <w:r w:rsidR="00483C15">
              <w:rPr>
                <w:noProof/>
                <w:webHidden/>
              </w:rPr>
              <w:fldChar w:fldCharType="end"/>
            </w:r>
          </w:hyperlink>
        </w:p>
        <w:p w14:paraId="57DCD62F" w14:textId="1B497136" w:rsidR="00483C15" w:rsidRDefault="00437505">
          <w:pPr>
            <w:pStyle w:val="TDC1"/>
            <w:tabs>
              <w:tab w:val="right" w:leader="dot" w:pos="9016"/>
            </w:tabs>
            <w:rPr>
              <w:rFonts w:eastAsiaTheme="minorEastAsia"/>
              <w:noProof/>
              <w:lang w:eastAsia="es-CO"/>
            </w:rPr>
          </w:pPr>
          <w:hyperlink w:anchor="_Toc83632239" w:history="1">
            <w:r w:rsidR="00483C15" w:rsidRPr="00432E03">
              <w:rPr>
                <w:rStyle w:val="Hipervnculo"/>
                <w:noProof/>
              </w:rPr>
              <w:t>Estado de las condiciones socioeconómicas para la seguridad hídrica - Dinámicas socioeconómicas para alcanzar la seguridad hídrica (infraestructura, servicios y demografía)</w:t>
            </w:r>
            <w:r w:rsidR="00483C15">
              <w:rPr>
                <w:noProof/>
                <w:webHidden/>
              </w:rPr>
              <w:tab/>
            </w:r>
            <w:r w:rsidR="00483C15">
              <w:rPr>
                <w:noProof/>
                <w:webHidden/>
              </w:rPr>
              <w:fldChar w:fldCharType="begin"/>
            </w:r>
            <w:r w:rsidR="00483C15">
              <w:rPr>
                <w:noProof/>
                <w:webHidden/>
              </w:rPr>
              <w:instrText xml:space="preserve"> PAGEREF _Toc83632239 \h </w:instrText>
            </w:r>
            <w:r w:rsidR="00483C15">
              <w:rPr>
                <w:noProof/>
                <w:webHidden/>
              </w:rPr>
            </w:r>
            <w:r w:rsidR="00483C15">
              <w:rPr>
                <w:noProof/>
                <w:webHidden/>
              </w:rPr>
              <w:fldChar w:fldCharType="separate"/>
            </w:r>
            <w:r w:rsidR="00483C15">
              <w:rPr>
                <w:noProof/>
                <w:webHidden/>
              </w:rPr>
              <w:t>21</w:t>
            </w:r>
            <w:r w:rsidR="00483C15">
              <w:rPr>
                <w:noProof/>
                <w:webHidden/>
              </w:rPr>
              <w:fldChar w:fldCharType="end"/>
            </w:r>
          </w:hyperlink>
        </w:p>
        <w:p w14:paraId="4E11AE60" w14:textId="51290322" w:rsidR="00483C15" w:rsidRDefault="00437505">
          <w:pPr>
            <w:pStyle w:val="TDC2"/>
            <w:tabs>
              <w:tab w:val="right" w:leader="dot" w:pos="9016"/>
            </w:tabs>
            <w:rPr>
              <w:rFonts w:eastAsiaTheme="minorEastAsia"/>
              <w:noProof/>
              <w:lang w:eastAsia="es-CO"/>
            </w:rPr>
          </w:pPr>
          <w:hyperlink w:anchor="_Toc83632240" w:history="1">
            <w:r w:rsidR="00483C15" w:rsidRPr="00432E03">
              <w:rPr>
                <w:rStyle w:val="Hipervnculo"/>
                <w:noProof/>
              </w:rPr>
              <w:t>Promedio de cobertura de acueducto urbana (censo) y Promedio de cobertura de alcantarillado urbano (censo)</w:t>
            </w:r>
            <w:r w:rsidR="00483C15">
              <w:rPr>
                <w:noProof/>
                <w:webHidden/>
              </w:rPr>
              <w:tab/>
            </w:r>
            <w:r w:rsidR="00483C15">
              <w:rPr>
                <w:noProof/>
                <w:webHidden/>
              </w:rPr>
              <w:fldChar w:fldCharType="begin"/>
            </w:r>
            <w:r w:rsidR="00483C15">
              <w:rPr>
                <w:noProof/>
                <w:webHidden/>
              </w:rPr>
              <w:instrText xml:space="preserve"> PAGEREF _Toc83632240 \h </w:instrText>
            </w:r>
            <w:r w:rsidR="00483C15">
              <w:rPr>
                <w:noProof/>
                <w:webHidden/>
              </w:rPr>
            </w:r>
            <w:r w:rsidR="00483C15">
              <w:rPr>
                <w:noProof/>
                <w:webHidden/>
              </w:rPr>
              <w:fldChar w:fldCharType="separate"/>
            </w:r>
            <w:r w:rsidR="00483C15">
              <w:rPr>
                <w:noProof/>
                <w:webHidden/>
              </w:rPr>
              <w:t>21</w:t>
            </w:r>
            <w:r w:rsidR="00483C15">
              <w:rPr>
                <w:noProof/>
                <w:webHidden/>
              </w:rPr>
              <w:fldChar w:fldCharType="end"/>
            </w:r>
          </w:hyperlink>
        </w:p>
        <w:p w14:paraId="175B88E5" w14:textId="616FFD19" w:rsidR="00483C15" w:rsidRDefault="00437505">
          <w:pPr>
            <w:pStyle w:val="TDC2"/>
            <w:tabs>
              <w:tab w:val="right" w:leader="dot" w:pos="9016"/>
            </w:tabs>
            <w:rPr>
              <w:rFonts w:eastAsiaTheme="minorEastAsia"/>
              <w:noProof/>
              <w:lang w:eastAsia="es-CO"/>
            </w:rPr>
          </w:pPr>
          <w:hyperlink w:anchor="_Toc83632241" w:history="1">
            <w:r w:rsidR="00483C15" w:rsidRPr="00432E03">
              <w:rPr>
                <w:rStyle w:val="Hipervnculo"/>
                <w:noProof/>
              </w:rPr>
              <w:t>Promedio de cobertura de acueducto rural (censo) y Promedio de alcantarillado rural (censo)</w:t>
            </w:r>
            <w:r w:rsidR="00483C15">
              <w:rPr>
                <w:noProof/>
                <w:webHidden/>
              </w:rPr>
              <w:tab/>
            </w:r>
            <w:r w:rsidR="00483C15">
              <w:rPr>
                <w:noProof/>
                <w:webHidden/>
              </w:rPr>
              <w:fldChar w:fldCharType="begin"/>
            </w:r>
            <w:r w:rsidR="00483C15">
              <w:rPr>
                <w:noProof/>
                <w:webHidden/>
              </w:rPr>
              <w:instrText xml:space="preserve"> PAGEREF _Toc83632241 \h </w:instrText>
            </w:r>
            <w:r w:rsidR="00483C15">
              <w:rPr>
                <w:noProof/>
                <w:webHidden/>
              </w:rPr>
            </w:r>
            <w:r w:rsidR="00483C15">
              <w:rPr>
                <w:noProof/>
                <w:webHidden/>
              </w:rPr>
              <w:fldChar w:fldCharType="separate"/>
            </w:r>
            <w:r w:rsidR="00483C15">
              <w:rPr>
                <w:noProof/>
                <w:webHidden/>
              </w:rPr>
              <w:t>23</w:t>
            </w:r>
            <w:r w:rsidR="00483C15">
              <w:rPr>
                <w:noProof/>
                <w:webHidden/>
              </w:rPr>
              <w:fldChar w:fldCharType="end"/>
            </w:r>
          </w:hyperlink>
        </w:p>
        <w:p w14:paraId="2D9F81E0" w14:textId="6720551C" w:rsidR="00483C15" w:rsidRDefault="00437505">
          <w:pPr>
            <w:pStyle w:val="TDC2"/>
            <w:tabs>
              <w:tab w:val="right" w:leader="dot" w:pos="9016"/>
            </w:tabs>
            <w:rPr>
              <w:rFonts w:eastAsiaTheme="minorEastAsia"/>
              <w:noProof/>
              <w:lang w:eastAsia="es-CO"/>
            </w:rPr>
          </w:pPr>
          <w:hyperlink w:anchor="_Toc83632242" w:history="1">
            <w:r w:rsidR="00483C15" w:rsidRPr="00432E03">
              <w:rPr>
                <w:rStyle w:val="Hipervnculo"/>
                <w:noProof/>
              </w:rPr>
              <w:t>Suma de numero de PTARS</w:t>
            </w:r>
            <w:r w:rsidR="00483C15">
              <w:rPr>
                <w:noProof/>
                <w:webHidden/>
              </w:rPr>
              <w:tab/>
            </w:r>
            <w:r w:rsidR="00483C15">
              <w:rPr>
                <w:noProof/>
                <w:webHidden/>
              </w:rPr>
              <w:fldChar w:fldCharType="begin"/>
            </w:r>
            <w:r w:rsidR="00483C15">
              <w:rPr>
                <w:noProof/>
                <w:webHidden/>
              </w:rPr>
              <w:instrText xml:space="preserve"> PAGEREF _Toc83632242 \h </w:instrText>
            </w:r>
            <w:r w:rsidR="00483C15">
              <w:rPr>
                <w:noProof/>
                <w:webHidden/>
              </w:rPr>
            </w:r>
            <w:r w:rsidR="00483C15">
              <w:rPr>
                <w:noProof/>
                <w:webHidden/>
              </w:rPr>
              <w:fldChar w:fldCharType="separate"/>
            </w:r>
            <w:r w:rsidR="00483C15">
              <w:rPr>
                <w:noProof/>
                <w:webHidden/>
              </w:rPr>
              <w:t>26</w:t>
            </w:r>
            <w:r w:rsidR="00483C15">
              <w:rPr>
                <w:noProof/>
                <w:webHidden/>
              </w:rPr>
              <w:fldChar w:fldCharType="end"/>
            </w:r>
          </w:hyperlink>
        </w:p>
        <w:p w14:paraId="5B462931" w14:textId="0484DAC4" w:rsidR="00483C15" w:rsidRDefault="00437505">
          <w:pPr>
            <w:pStyle w:val="TDC2"/>
            <w:tabs>
              <w:tab w:val="right" w:leader="dot" w:pos="9016"/>
            </w:tabs>
            <w:rPr>
              <w:rFonts w:eastAsiaTheme="minorEastAsia"/>
              <w:noProof/>
              <w:lang w:eastAsia="es-CO"/>
            </w:rPr>
          </w:pPr>
          <w:hyperlink w:anchor="_Toc83632243" w:history="1">
            <w:r w:rsidR="00483C15" w:rsidRPr="00432E03">
              <w:rPr>
                <w:rStyle w:val="Hipervnculo"/>
                <w:noProof/>
              </w:rPr>
              <w:t>Distritos de riego en operación</w:t>
            </w:r>
            <w:r w:rsidR="00483C15">
              <w:rPr>
                <w:noProof/>
                <w:webHidden/>
              </w:rPr>
              <w:tab/>
            </w:r>
            <w:r w:rsidR="00483C15">
              <w:rPr>
                <w:noProof/>
                <w:webHidden/>
              </w:rPr>
              <w:fldChar w:fldCharType="begin"/>
            </w:r>
            <w:r w:rsidR="00483C15">
              <w:rPr>
                <w:noProof/>
                <w:webHidden/>
              </w:rPr>
              <w:instrText xml:space="preserve"> PAGEREF _Toc83632243 \h </w:instrText>
            </w:r>
            <w:r w:rsidR="00483C15">
              <w:rPr>
                <w:noProof/>
                <w:webHidden/>
              </w:rPr>
            </w:r>
            <w:r w:rsidR="00483C15">
              <w:rPr>
                <w:noProof/>
                <w:webHidden/>
              </w:rPr>
              <w:fldChar w:fldCharType="separate"/>
            </w:r>
            <w:r w:rsidR="00483C15">
              <w:rPr>
                <w:noProof/>
                <w:webHidden/>
              </w:rPr>
              <w:t>27</w:t>
            </w:r>
            <w:r w:rsidR="00483C15">
              <w:rPr>
                <w:noProof/>
                <w:webHidden/>
              </w:rPr>
              <w:fldChar w:fldCharType="end"/>
            </w:r>
          </w:hyperlink>
        </w:p>
        <w:p w14:paraId="2DA72D32" w14:textId="101F6AED" w:rsidR="00483C15" w:rsidRDefault="00437505">
          <w:pPr>
            <w:pStyle w:val="TDC2"/>
            <w:tabs>
              <w:tab w:val="right" w:leader="dot" w:pos="9016"/>
            </w:tabs>
            <w:rPr>
              <w:rFonts w:eastAsiaTheme="minorEastAsia"/>
              <w:noProof/>
              <w:lang w:eastAsia="es-CO"/>
            </w:rPr>
          </w:pPr>
          <w:hyperlink w:anchor="_Toc83632244" w:history="1">
            <w:r w:rsidR="00483C15" w:rsidRPr="00432E03">
              <w:rPr>
                <w:rStyle w:val="Hipervnculo"/>
                <w:noProof/>
              </w:rPr>
              <w:t>Productividad hídrica (pesos/m</w:t>
            </w:r>
            <w:r w:rsidR="00483C15" w:rsidRPr="00432E03">
              <w:rPr>
                <w:rStyle w:val="Hipervnculo"/>
                <w:noProof/>
                <w:vertAlign w:val="superscript"/>
              </w:rPr>
              <w:t>3</w:t>
            </w:r>
            <w:r w:rsidR="00483C15" w:rsidRPr="00432E03">
              <w:rPr>
                <w:rStyle w:val="Hipervnculo"/>
                <w:noProof/>
              </w:rPr>
              <w:t>)</w:t>
            </w:r>
            <w:r w:rsidR="00483C15">
              <w:rPr>
                <w:noProof/>
                <w:webHidden/>
              </w:rPr>
              <w:tab/>
            </w:r>
            <w:r w:rsidR="00483C15">
              <w:rPr>
                <w:noProof/>
                <w:webHidden/>
              </w:rPr>
              <w:fldChar w:fldCharType="begin"/>
            </w:r>
            <w:r w:rsidR="00483C15">
              <w:rPr>
                <w:noProof/>
                <w:webHidden/>
              </w:rPr>
              <w:instrText xml:space="preserve"> PAGEREF _Toc83632244 \h </w:instrText>
            </w:r>
            <w:r w:rsidR="00483C15">
              <w:rPr>
                <w:noProof/>
                <w:webHidden/>
              </w:rPr>
            </w:r>
            <w:r w:rsidR="00483C15">
              <w:rPr>
                <w:noProof/>
                <w:webHidden/>
              </w:rPr>
              <w:fldChar w:fldCharType="separate"/>
            </w:r>
            <w:r w:rsidR="00483C15">
              <w:rPr>
                <w:noProof/>
                <w:webHidden/>
              </w:rPr>
              <w:t>29</w:t>
            </w:r>
            <w:r w:rsidR="00483C15">
              <w:rPr>
                <w:noProof/>
                <w:webHidden/>
              </w:rPr>
              <w:fldChar w:fldCharType="end"/>
            </w:r>
          </w:hyperlink>
        </w:p>
        <w:p w14:paraId="017D9C54" w14:textId="593CAB6D" w:rsidR="00483C15" w:rsidRDefault="00437505">
          <w:pPr>
            <w:pStyle w:val="TDC2"/>
            <w:tabs>
              <w:tab w:val="right" w:leader="dot" w:pos="9016"/>
            </w:tabs>
            <w:rPr>
              <w:rFonts w:eastAsiaTheme="minorEastAsia"/>
              <w:noProof/>
              <w:lang w:eastAsia="es-CO"/>
            </w:rPr>
          </w:pPr>
          <w:hyperlink w:anchor="_Toc83632245" w:history="1">
            <w:r w:rsidR="00483C15" w:rsidRPr="00432E03">
              <w:rPr>
                <w:rStyle w:val="Hipervnculo"/>
                <w:noProof/>
              </w:rPr>
              <w:t>Promedio de densidad poblacional</w:t>
            </w:r>
            <w:r w:rsidR="00483C15">
              <w:rPr>
                <w:noProof/>
                <w:webHidden/>
              </w:rPr>
              <w:tab/>
            </w:r>
            <w:r w:rsidR="00483C15">
              <w:rPr>
                <w:noProof/>
                <w:webHidden/>
              </w:rPr>
              <w:fldChar w:fldCharType="begin"/>
            </w:r>
            <w:r w:rsidR="00483C15">
              <w:rPr>
                <w:noProof/>
                <w:webHidden/>
              </w:rPr>
              <w:instrText xml:space="preserve"> PAGEREF _Toc83632245 \h </w:instrText>
            </w:r>
            <w:r w:rsidR="00483C15">
              <w:rPr>
                <w:noProof/>
                <w:webHidden/>
              </w:rPr>
            </w:r>
            <w:r w:rsidR="00483C15">
              <w:rPr>
                <w:noProof/>
                <w:webHidden/>
              </w:rPr>
              <w:fldChar w:fldCharType="separate"/>
            </w:r>
            <w:r w:rsidR="00483C15">
              <w:rPr>
                <w:noProof/>
                <w:webHidden/>
              </w:rPr>
              <w:t>30</w:t>
            </w:r>
            <w:r w:rsidR="00483C15">
              <w:rPr>
                <w:noProof/>
                <w:webHidden/>
              </w:rPr>
              <w:fldChar w:fldCharType="end"/>
            </w:r>
          </w:hyperlink>
        </w:p>
        <w:p w14:paraId="4AE2E8BB" w14:textId="35D17857" w:rsidR="00483C15" w:rsidRDefault="00437505">
          <w:pPr>
            <w:pStyle w:val="TDC1"/>
            <w:tabs>
              <w:tab w:val="right" w:leader="dot" w:pos="9016"/>
            </w:tabs>
            <w:rPr>
              <w:rFonts w:eastAsiaTheme="minorEastAsia"/>
              <w:noProof/>
              <w:lang w:eastAsia="es-CO"/>
            </w:rPr>
          </w:pPr>
          <w:hyperlink w:anchor="_Toc83632246" w:history="1">
            <w:r w:rsidR="00483C15" w:rsidRPr="00432E03">
              <w:rPr>
                <w:rStyle w:val="Hipervnculo"/>
                <w:noProof/>
              </w:rPr>
              <w:t>Estado del recurso hídrico - Gestión hídrica para la región central</w:t>
            </w:r>
            <w:r w:rsidR="00483C15">
              <w:rPr>
                <w:noProof/>
                <w:webHidden/>
              </w:rPr>
              <w:tab/>
            </w:r>
            <w:r w:rsidR="00483C15">
              <w:rPr>
                <w:noProof/>
                <w:webHidden/>
              </w:rPr>
              <w:fldChar w:fldCharType="begin"/>
            </w:r>
            <w:r w:rsidR="00483C15">
              <w:rPr>
                <w:noProof/>
                <w:webHidden/>
              </w:rPr>
              <w:instrText xml:space="preserve"> PAGEREF _Toc83632246 \h </w:instrText>
            </w:r>
            <w:r w:rsidR="00483C15">
              <w:rPr>
                <w:noProof/>
                <w:webHidden/>
              </w:rPr>
            </w:r>
            <w:r w:rsidR="00483C15">
              <w:rPr>
                <w:noProof/>
                <w:webHidden/>
              </w:rPr>
              <w:fldChar w:fldCharType="separate"/>
            </w:r>
            <w:r w:rsidR="00483C15">
              <w:rPr>
                <w:noProof/>
                <w:webHidden/>
              </w:rPr>
              <w:t>33</w:t>
            </w:r>
            <w:r w:rsidR="00483C15">
              <w:rPr>
                <w:noProof/>
                <w:webHidden/>
              </w:rPr>
              <w:fldChar w:fldCharType="end"/>
            </w:r>
          </w:hyperlink>
        </w:p>
        <w:p w14:paraId="7E0719D5" w14:textId="40A46DEC" w:rsidR="00483C15" w:rsidRDefault="00437505">
          <w:pPr>
            <w:pStyle w:val="TDC2"/>
            <w:tabs>
              <w:tab w:val="right" w:leader="dot" w:pos="9016"/>
            </w:tabs>
            <w:rPr>
              <w:rFonts w:eastAsiaTheme="minorEastAsia"/>
              <w:noProof/>
              <w:lang w:eastAsia="es-CO"/>
            </w:rPr>
          </w:pPr>
          <w:hyperlink w:anchor="_Toc83632247" w:history="1">
            <w:r w:rsidR="00483C15" w:rsidRPr="00432E03">
              <w:rPr>
                <w:rStyle w:val="Hipervnculo"/>
                <w:noProof/>
              </w:rPr>
              <w:t>Demanda hídrica</w:t>
            </w:r>
            <w:r w:rsidR="00483C15">
              <w:rPr>
                <w:noProof/>
                <w:webHidden/>
              </w:rPr>
              <w:tab/>
            </w:r>
            <w:r w:rsidR="00483C15">
              <w:rPr>
                <w:noProof/>
                <w:webHidden/>
              </w:rPr>
              <w:fldChar w:fldCharType="begin"/>
            </w:r>
            <w:r w:rsidR="00483C15">
              <w:rPr>
                <w:noProof/>
                <w:webHidden/>
              </w:rPr>
              <w:instrText xml:space="preserve"> PAGEREF _Toc83632247 \h </w:instrText>
            </w:r>
            <w:r w:rsidR="00483C15">
              <w:rPr>
                <w:noProof/>
                <w:webHidden/>
              </w:rPr>
            </w:r>
            <w:r w:rsidR="00483C15">
              <w:rPr>
                <w:noProof/>
                <w:webHidden/>
              </w:rPr>
              <w:fldChar w:fldCharType="separate"/>
            </w:r>
            <w:r w:rsidR="00483C15">
              <w:rPr>
                <w:noProof/>
                <w:webHidden/>
              </w:rPr>
              <w:t>33</w:t>
            </w:r>
            <w:r w:rsidR="00483C15">
              <w:rPr>
                <w:noProof/>
                <w:webHidden/>
              </w:rPr>
              <w:fldChar w:fldCharType="end"/>
            </w:r>
          </w:hyperlink>
        </w:p>
        <w:p w14:paraId="71770C1E" w14:textId="377359F4" w:rsidR="00483C15" w:rsidRDefault="00437505">
          <w:pPr>
            <w:pStyle w:val="TDC2"/>
            <w:tabs>
              <w:tab w:val="right" w:leader="dot" w:pos="9016"/>
            </w:tabs>
            <w:rPr>
              <w:rFonts w:eastAsiaTheme="minorEastAsia"/>
              <w:noProof/>
              <w:lang w:eastAsia="es-CO"/>
            </w:rPr>
          </w:pPr>
          <w:hyperlink w:anchor="_Toc83632248" w:history="1">
            <w:r w:rsidR="00483C15" w:rsidRPr="00432E03">
              <w:rPr>
                <w:rStyle w:val="Hipervnculo"/>
                <w:noProof/>
              </w:rPr>
              <w:t>Índice de regulación hídrica (IRH), Índice de uso del agua (IUA), Índice de eficiencia del uso del agua (IEUA) y Índice de alteración potencial de la calidad del agua (IACAL)</w:t>
            </w:r>
            <w:r w:rsidR="00483C15">
              <w:rPr>
                <w:noProof/>
                <w:webHidden/>
              </w:rPr>
              <w:tab/>
            </w:r>
            <w:r w:rsidR="00483C15">
              <w:rPr>
                <w:noProof/>
                <w:webHidden/>
              </w:rPr>
              <w:fldChar w:fldCharType="begin"/>
            </w:r>
            <w:r w:rsidR="00483C15">
              <w:rPr>
                <w:noProof/>
                <w:webHidden/>
              </w:rPr>
              <w:instrText xml:space="preserve"> PAGEREF _Toc83632248 \h </w:instrText>
            </w:r>
            <w:r w:rsidR="00483C15">
              <w:rPr>
                <w:noProof/>
                <w:webHidden/>
              </w:rPr>
            </w:r>
            <w:r w:rsidR="00483C15">
              <w:rPr>
                <w:noProof/>
                <w:webHidden/>
              </w:rPr>
              <w:fldChar w:fldCharType="separate"/>
            </w:r>
            <w:r w:rsidR="00483C15">
              <w:rPr>
                <w:noProof/>
                <w:webHidden/>
              </w:rPr>
              <w:t>34</w:t>
            </w:r>
            <w:r w:rsidR="00483C15">
              <w:rPr>
                <w:noProof/>
                <w:webHidden/>
              </w:rPr>
              <w:fldChar w:fldCharType="end"/>
            </w:r>
          </w:hyperlink>
        </w:p>
        <w:p w14:paraId="7F18D1F5" w14:textId="094D7BDB" w:rsidR="00483C15" w:rsidRDefault="00437505">
          <w:pPr>
            <w:pStyle w:val="TDC2"/>
            <w:tabs>
              <w:tab w:val="right" w:leader="dot" w:pos="9016"/>
            </w:tabs>
            <w:rPr>
              <w:rFonts w:eastAsiaTheme="minorEastAsia"/>
              <w:noProof/>
              <w:lang w:eastAsia="es-CO"/>
            </w:rPr>
          </w:pPr>
          <w:hyperlink w:anchor="_Toc83632249" w:history="1">
            <w:r w:rsidR="00483C15" w:rsidRPr="00432E03">
              <w:rPr>
                <w:rStyle w:val="Hipervnculo"/>
                <w:noProof/>
              </w:rPr>
              <w:t>Variabilidad de la oferta hídrica (VOH)</w:t>
            </w:r>
            <w:r w:rsidR="00483C15">
              <w:rPr>
                <w:noProof/>
                <w:webHidden/>
              </w:rPr>
              <w:tab/>
            </w:r>
            <w:r w:rsidR="00483C15">
              <w:rPr>
                <w:noProof/>
                <w:webHidden/>
              </w:rPr>
              <w:fldChar w:fldCharType="begin"/>
            </w:r>
            <w:r w:rsidR="00483C15">
              <w:rPr>
                <w:noProof/>
                <w:webHidden/>
              </w:rPr>
              <w:instrText xml:space="preserve"> PAGEREF _Toc83632249 \h </w:instrText>
            </w:r>
            <w:r w:rsidR="00483C15">
              <w:rPr>
                <w:noProof/>
                <w:webHidden/>
              </w:rPr>
            </w:r>
            <w:r w:rsidR="00483C15">
              <w:rPr>
                <w:noProof/>
                <w:webHidden/>
              </w:rPr>
              <w:fldChar w:fldCharType="separate"/>
            </w:r>
            <w:r w:rsidR="00483C15">
              <w:rPr>
                <w:noProof/>
                <w:webHidden/>
              </w:rPr>
              <w:t>35</w:t>
            </w:r>
            <w:r w:rsidR="00483C15">
              <w:rPr>
                <w:noProof/>
                <w:webHidden/>
              </w:rPr>
              <w:fldChar w:fldCharType="end"/>
            </w:r>
          </w:hyperlink>
        </w:p>
        <w:p w14:paraId="6AE262D0" w14:textId="763B95F8" w:rsidR="00965768" w:rsidRPr="00965768" w:rsidRDefault="00965768" w:rsidP="00770096">
          <w:pPr>
            <w:jc w:val="both"/>
          </w:pPr>
          <w:r w:rsidRPr="00965768">
            <w:rPr>
              <w:b/>
              <w:bCs/>
              <w:noProof/>
            </w:rPr>
            <w:fldChar w:fldCharType="end"/>
          </w:r>
        </w:p>
      </w:sdtContent>
    </w:sdt>
    <w:p w14:paraId="21721601" w14:textId="30C2E5A1" w:rsidR="00C84A61" w:rsidRPr="00965768" w:rsidRDefault="00C84A61" w:rsidP="00770096">
      <w:pPr>
        <w:jc w:val="both"/>
        <w:rPr>
          <w:rFonts w:cstheme="minorHAnsi"/>
        </w:rPr>
      </w:pPr>
    </w:p>
    <w:p w14:paraId="3FF00CFB" w14:textId="772EDB90" w:rsidR="00C84A61" w:rsidRPr="00965768" w:rsidRDefault="00C84A61" w:rsidP="00770096">
      <w:pPr>
        <w:jc w:val="both"/>
        <w:rPr>
          <w:rFonts w:cstheme="minorHAnsi"/>
        </w:rPr>
      </w:pPr>
    </w:p>
    <w:p w14:paraId="5BAA101B" w14:textId="2638D21F" w:rsidR="00C84A61" w:rsidRPr="00965768" w:rsidRDefault="00C84A61" w:rsidP="00770096">
      <w:pPr>
        <w:jc w:val="both"/>
        <w:rPr>
          <w:rFonts w:cstheme="minorHAnsi"/>
        </w:rPr>
      </w:pPr>
    </w:p>
    <w:p w14:paraId="6CE1C1D5" w14:textId="2BD5E8AA" w:rsidR="00C84A61" w:rsidRPr="00965768" w:rsidRDefault="00C84A61" w:rsidP="00770096">
      <w:pPr>
        <w:jc w:val="both"/>
        <w:rPr>
          <w:rFonts w:cstheme="minorHAnsi"/>
        </w:rPr>
      </w:pPr>
    </w:p>
    <w:p w14:paraId="484B84F8" w14:textId="1438F550" w:rsidR="00C84A61" w:rsidRPr="00965768" w:rsidRDefault="00C84A61" w:rsidP="00770096">
      <w:pPr>
        <w:jc w:val="both"/>
        <w:rPr>
          <w:rFonts w:cstheme="minorHAnsi"/>
        </w:rPr>
      </w:pPr>
    </w:p>
    <w:p w14:paraId="6827C205" w14:textId="584B305A" w:rsidR="00C84A61" w:rsidRPr="00965768" w:rsidRDefault="00C84A61" w:rsidP="00770096">
      <w:pPr>
        <w:jc w:val="both"/>
        <w:rPr>
          <w:rFonts w:cstheme="minorHAnsi"/>
        </w:rPr>
      </w:pPr>
    </w:p>
    <w:p w14:paraId="578AD42C" w14:textId="03FA6FE8" w:rsidR="00C84A61" w:rsidRPr="00965768" w:rsidRDefault="00C84A61" w:rsidP="00770096">
      <w:pPr>
        <w:jc w:val="both"/>
        <w:rPr>
          <w:rFonts w:cstheme="minorHAnsi"/>
        </w:rPr>
      </w:pPr>
    </w:p>
    <w:p w14:paraId="177C4DD9" w14:textId="00D26F28" w:rsidR="00ED0A49" w:rsidRPr="00965768" w:rsidRDefault="00A64994" w:rsidP="00770096">
      <w:pPr>
        <w:pStyle w:val="Ttulo1"/>
        <w:jc w:val="both"/>
      </w:pPr>
      <w:bookmarkStart w:id="0" w:name="_Toc83632230"/>
      <w:r w:rsidRPr="00A64994">
        <w:lastRenderedPageBreak/>
        <w:t>Nivel del riesgo climático​</w:t>
      </w:r>
      <w:r>
        <w:t xml:space="preserve"> - </w:t>
      </w:r>
      <w:r w:rsidR="00ED0A49" w:rsidRPr="00965768">
        <w:t>Riesgo</w:t>
      </w:r>
      <w:r w:rsidR="00DC3C86" w:rsidRPr="00965768">
        <w:t xml:space="preserve">s </w:t>
      </w:r>
      <w:r w:rsidR="00494DB8" w:rsidRPr="00965768">
        <w:t>F</w:t>
      </w:r>
      <w:r w:rsidR="00DC3C86" w:rsidRPr="00965768">
        <w:t xml:space="preserve">rente a </w:t>
      </w:r>
      <w:r w:rsidR="00494DB8" w:rsidRPr="00965768">
        <w:t>D</w:t>
      </w:r>
      <w:r w:rsidR="00DC3C86" w:rsidRPr="00965768">
        <w:t xml:space="preserve">esastres </w:t>
      </w:r>
      <w:r w:rsidR="00494DB8" w:rsidRPr="00965768">
        <w:t>R</w:t>
      </w:r>
      <w:r w:rsidR="00DC3C86" w:rsidRPr="00965768">
        <w:t xml:space="preserve">elacionados con </w:t>
      </w:r>
      <w:r w:rsidR="00494DB8" w:rsidRPr="00965768">
        <w:t>E</w:t>
      </w:r>
      <w:r w:rsidR="00DC3C86" w:rsidRPr="00965768">
        <w:t xml:space="preserve">l </w:t>
      </w:r>
      <w:r w:rsidR="00494DB8" w:rsidRPr="00965768">
        <w:t>A</w:t>
      </w:r>
      <w:r w:rsidR="00DC3C86" w:rsidRPr="00965768">
        <w:t>gua</w:t>
      </w:r>
      <w:bookmarkEnd w:id="0"/>
      <w:r w:rsidR="00DC3C86" w:rsidRPr="00965768">
        <w:t xml:space="preserve"> </w:t>
      </w:r>
    </w:p>
    <w:p w14:paraId="7333C302" w14:textId="60006664" w:rsidR="005C7DB0" w:rsidRPr="00965768" w:rsidRDefault="00953679" w:rsidP="00770096">
      <w:pPr>
        <w:jc w:val="both"/>
      </w:pPr>
      <w:r w:rsidRPr="00965768">
        <w:t>La dimensión</w:t>
      </w:r>
      <w:r w:rsidR="005C7DB0" w:rsidRPr="00965768">
        <w:t xml:space="preserve"> </w:t>
      </w:r>
      <w:r w:rsidR="00DC3C86" w:rsidRPr="00965768">
        <w:t>“Riesgos frente a desastres relacionados con el agua” se constituye de dos subíndices</w:t>
      </w:r>
      <w:r w:rsidR="007A2B34" w:rsidRPr="00965768">
        <w:t xml:space="preserve">, </w:t>
      </w:r>
      <w:r w:rsidR="004A3766" w:rsidRPr="00965768">
        <w:t xml:space="preserve">el Índice de </w:t>
      </w:r>
      <w:r w:rsidR="000D5CFC" w:rsidRPr="00965768">
        <w:t>Riesgo de Inundaciones (IRI) y el Índice de Riesgo de Sequias (IRS)</w:t>
      </w:r>
      <w:r w:rsidR="001F5B70">
        <w:rPr>
          <w:rStyle w:val="Refdenotaalpie"/>
        </w:rPr>
        <w:footnoteReference w:id="1"/>
      </w:r>
      <w:r w:rsidRPr="00965768">
        <w:t>.</w:t>
      </w:r>
      <w:r w:rsidR="00EA57DB" w:rsidRPr="00965768">
        <w:t xml:space="preserve"> </w:t>
      </w:r>
    </w:p>
    <w:p w14:paraId="04ABA255" w14:textId="00E96F05" w:rsidR="00ED0A49" w:rsidRPr="00965768" w:rsidRDefault="00953679" w:rsidP="00770096">
      <w:pPr>
        <w:pStyle w:val="Ttulo2"/>
        <w:jc w:val="both"/>
      </w:pPr>
      <w:bookmarkStart w:id="1" w:name="_Toc83632231"/>
      <w:r w:rsidRPr="00965768">
        <w:t>Índice de Riesgo de I</w:t>
      </w:r>
      <w:r w:rsidR="00ED0A49" w:rsidRPr="00965768">
        <w:t>nundaciones</w:t>
      </w:r>
      <w:r w:rsidRPr="00965768">
        <w:t xml:space="preserve"> (IRI)</w:t>
      </w:r>
      <w:bookmarkEnd w:id="1"/>
    </w:p>
    <w:p w14:paraId="08F7CB50" w14:textId="253F845F" w:rsidR="00A809DF" w:rsidRDefault="008D60B8" w:rsidP="00770096">
      <w:pPr>
        <w:pStyle w:val="NormalWeb"/>
        <w:jc w:val="both"/>
        <w:rPr>
          <w:rFonts w:asciiTheme="minorHAnsi" w:hAnsiTheme="minorHAnsi" w:cstheme="minorHAnsi"/>
          <w:sz w:val="22"/>
          <w:szCs w:val="22"/>
        </w:rPr>
      </w:pPr>
      <w:r w:rsidRPr="00965768">
        <w:rPr>
          <w:rFonts w:asciiTheme="minorHAnsi" w:hAnsiTheme="minorHAnsi" w:cstheme="minorHAnsi"/>
          <w:sz w:val="22"/>
          <w:szCs w:val="22"/>
        </w:rPr>
        <w:t xml:space="preserve">La hoja “BASE-R(IRI)-UNGRD” contiene </w:t>
      </w:r>
      <w:r w:rsidR="00192BF4" w:rsidRPr="00965768">
        <w:rPr>
          <w:rFonts w:asciiTheme="minorHAnsi" w:hAnsiTheme="minorHAnsi" w:cstheme="minorHAnsi"/>
          <w:sz w:val="22"/>
          <w:szCs w:val="22"/>
        </w:rPr>
        <w:t>datos de</w:t>
      </w:r>
      <w:r w:rsidR="00D3505E">
        <w:rPr>
          <w:rFonts w:asciiTheme="minorHAnsi" w:hAnsiTheme="minorHAnsi" w:cstheme="minorHAnsi"/>
          <w:sz w:val="22"/>
          <w:szCs w:val="22"/>
        </w:rPr>
        <w:t xml:space="preserve">l número de </w:t>
      </w:r>
      <w:r w:rsidR="00192BF4" w:rsidRPr="00965768">
        <w:rPr>
          <w:rFonts w:asciiTheme="minorHAnsi" w:hAnsiTheme="minorHAnsi" w:cstheme="minorHAnsi"/>
          <w:sz w:val="22"/>
          <w:szCs w:val="22"/>
        </w:rPr>
        <w:t xml:space="preserve">personas afectadas por inundaciones por </w:t>
      </w:r>
      <w:r w:rsidR="004E5FF3" w:rsidRPr="00965768">
        <w:rPr>
          <w:rFonts w:asciiTheme="minorHAnsi" w:hAnsiTheme="minorHAnsi" w:cstheme="minorHAnsi"/>
          <w:sz w:val="22"/>
          <w:szCs w:val="22"/>
        </w:rPr>
        <w:t xml:space="preserve">fecha y </w:t>
      </w:r>
      <w:r w:rsidR="00192BF4" w:rsidRPr="00965768">
        <w:rPr>
          <w:rFonts w:asciiTheme="minorHAnsi" w:hAnsiTheme="minorHAnsi" w:cstheme="minorHAnsi"/>
          <w:sz w:val="22"/>
          <w:szCs w:val="22"/>
        </w:rPr>
        <w:t xml:space="preserve">municipio donde fue observado el evento. </w:t>
      </w:r>
      <w:r w:rsidR="00ED0A49" w:rsidRPr="00965768">
        <w:rPr>
          <w:rFonts w:asciiTheme="minorHAnsi" w:hAnsiTheme="minorHAnsi" w:cstheme="minorHAnsi"/>
          <w:sz w:val="22"/>
          <w:szCs w:val="22"/>
        </w:rPr>
        <w:t xml:space="preserve">Para actualizar </w:t>
      </w:r>
      <w:r w:rsidR="00192BF4" w:rsidRPr="00965768">
        <w:rPr>
          <w:rFonts w:asciiTheme="minorHAnsi" w:hAnsiTheme="minorHAnsi" w:cstheme="minorHAnsi"/>
          <w:sz w:val="22"/>
          <w:szCs w:val="22"/>
        </w:rPr>
        <w:t>los casos de personas afectados por inundacione</w:t>
      </w:r>
      <w:r w:rsidR="00A809DF">
        <w:rPr>
          <w:rFonts w:asciiTheme="minorHAnsi" w:hAnsiTheme="minorHAnsi" w:cstheme="minorHAnsi"/>
          <w:sz w:val="22"/>
          <w:szCs w:val="22"/>
        </w:rPr>
        <w:t>s</w:t>
      </w:r>
      <w:r w:rsidR="00D3505E">
        <w:rPr>
          <w:rFonts w:asciiTheme="minorHAnsi" w:hAnsiTheme="minorHAnsi" w:cstheme="minorHAnsi"/>
          <w:sz w:val="22"/>
          <w:szCs w:val="22"/>
        </w:rPr>
        <w:t xml:space="preserve"> se recomienda usar</w:t>
      </w:r>
      <w:r w:rsidR="00192BF4" w:rsidRPr="00965768">
        <w:rPr>
          <w:rFonts w:asciiTheme="minorHAnsi" w:hAnsiTheme="minorHAnsi" w:cstheme="minorHAnsi"/>
          <w:sz w:val="22"/>
          <w:szCs w:val="22"/>
        </w:rPr>
        <w:t xml:space="preserve"> el s</w:t>
      </w:r>
      <w:r w:rsidR="00ED0A49" w:rsidRPr="00965768">
        <w:rPr>
          <w:rFonts w:asciiTheme="minorHAnsi" w:hAnsiTheme="minorHAnsi" w:cstheme="minorHAnsi"/>
          <w:sz w:val="22"/>
          <w:szCs w:val="22"/>
        </w:rPr>
        <w:t xml:space="preserve">iguiente </w:t>
      </w:r>
      <w:r w:rsidR="00D1459C" w:rsidRPr="00965768">
        <w:rPr>
          <w:rFonts w:asciiTheme="minorHAnsi" w:hAnsiTheme="minorHAnsi" w:cstheme="minorHAnsi"/>
          <w:sz w:val="22"/>
          <w:szCs w:val="22"/>
        </w:rPr>
        <w:t>enlace</w:t>
      </w:r>
      <w:r w:rsidR="00ED0A49" w:rsidRPr="00965768">
        <w:rPr>
          <w:rFonts w:asciiTheme="minorHAnsi" w:hAnsiTheme="minorHAnsi" w:cstheme="minorHAnsi"/>
          <w:sz w:val="22"/>
          <w:szCs w:val="22"/>
        </w:rPr>
        <w:t>:</w:t>
      </w:r>
      <w:r w:rsidR="00D3505E">
        <w:rPr>
          <w:rFonts w:asciiTheme="minorHAnsi" w:hAnsiTheme="minorHAnsi" w:cstheme="minorHAnsi"/>
          <w:sz w:val="22"/>
          <w:szCs w:val="22"/>
        </w:rPr>
        <w:t xml:space="preserve"> </w:t>
      </w:r>
    </w:p>
    <w:p w14:paraId="6C57F5F2" w14:textId="4CE2248A" w:rsidR="00022DBB" w:rsidRDefault="00ED0A49" w:rsidP="00770096">
      <w:pPr>
        <w:pStyle w:val="NormalWeb"/>
        <w:jc w:val="both"/>
        <w:rPr>
          <w:rStyle w:val="Hipervnculo"/>
          <w:rFonts w:asciiTheme="minorHAnsi" w:hAnsiTheme="minorHAnsi" w:cstheme="minorHAnsi"/>
          <w:sz w:val="22"/>
          <w:szCs w:val="22"/>
        </w:rPr>
      </w:pPr>
      <w:r w:rsidRPr="00965768">
        <w:rPr>
          <w:rFonts w:asciiTheme="minorHAnsi" w:hAnsiTheme="minorHAnsi" w:cstheme="minorHAnsi"/>
          <w:sz w:val="22"/>
          <w:szCs w:val="22"/>
        </w:rPr>
        <w:t xml:space="preserve">  </w:t>
      </w:r>
      <w:hyperlink r:id="rId11" w:history="1">
        <w:r w:rsidRPr="00965768">
          <w:rPr>
            <w:rStyle w:val="Hipervnculo"/>
            <w:rFonts w:asciiTheme="minorHAnsi" w:hAnsiTheme="minorHAnsi" w:cstheme="minorHAnsi"/>
            <w:sz w:val="22"/>
            <w:szCs w:val="22"/>
          </w:rPr>
          <w:t>http://portal.gestiondelriesgo.gov.co/Paginas/Consolidado-Atencion-de-Emergencias.aspx</w:t>
        </w:r>
      </w:hyperlink>
    </w:p>
    <w:p w14:paraId="1AA0AD48" w14:textId="274C4438" w:rsidR="005670DC" w:rsidRPr="005670DC" w:rsidRDefault="005670DC" w:rsidP="005670DC">
      <w:r w:rsidRPr="005670DC">
        <w:t xml:space="preserve">o </w:t>
      </w:r>
      <w:r>
        <w:t>consultar la página de la Unidad de Gestión del Riesgo.</w:t>
      </w:r>
    </w:p>
    <w:p w14:paraId="6E9CCFD6" w14:textId="77777777" w:rsidR="00B11A1E" w:rsidRPr="00965768" w:rsidRDefault="00193C78" w:rsidP="00FE0280">
      <w:pPr>
        <w:pStyle w:val="NormalWeb"/>
        <w:keepNext/>
        <w:spacing w:after="0" w:afterAutospacing="0"/>
        <w:jc w:val="center"/>
      </w:pPr>
      <w:r w:rsidRPr="00965768">
        <w:rPr>
          <w:noProof/>
        </w:rPr>
        <w:drawing>
          <wp:inline distT="0" distB="0" distL="0" distR="0" wp14:anchorId="7CE2045D" wp14:editId="74698759">
            <wp:extent cx="5057775" cy="4524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8278" cy="4542656"/>
                    </a:xfrm>
                    <a:prstGeom prst="rect">
                      <a:avLst/>
                    </a:prstGeom>
                  </pic:spPr>
                </pic:pic>
              </a:graphicData>
            </a:graphic>
          </wp:inline>
        </w:drawing>
      </w:r>
    </w:p>
    <w:p w14:paraId="5863CB21" w14:textId="6C71568B" w:rsidR="00193C78" w:rsidRPr="00965768" w:rsidRDefault="00B11A1E" w:rsidP="00770096">
      <w:pPr>
        <w:pStyle w:val="Descripcin"/>
        <w:jc w:val="both"/>
        <w:rPr>
          <w:rFonts w:cstheme="minorHAnsi"/>
          <w:sz w:val="22"/>
          <w:szCs w:val="22"/>
        </w:rPr>
      </w:pPr>
      <w:r w:rsidRPr="00965768">
        <w:t xml:space="preserve">Ilustración </w:t>
      </w:r>
      <w:fldSimple w:instr=" SEQ Ilustración \* ARABIC ">
        <w:r w:rsidR="003B5464" w:rsidRPr="00965768">
          <w:rPr>
            <w:noProof/>
          </w:rPr>
          <w:t>1</w:t>
        </w:r>
      </w:fldSimple>
      <w:r w:rsidRPr="00965768">
        <w:t xml:space="preserve">. </w:t>
      </w:r>
      <w:r w:rsidR="00AD6492" w:rsidRPr="00965768">
        <w:t>La hoja BASE-R(IRI)-UNGRD conteniendo las personas afectadas de inundaciones.</w:t>
      </w:r>
    </w:p>
    <w:p w14:paraId="360F991B" w14:textId="5D0AE37C" w:rsidR="00456823" w:rsidRPr="00965768" w:rsidRDefault="00456823" w:rsidP="00770096">
      <w:pPr>
        <w:pStyle w:val="NormalWeb"/>
        <w:jc w:val="both"/>
        <w:rPr>
          <w:rFonts w:asciiTheme="minorHAnsi" w:hAnsiTheme="minorHAnsi" w:cstheme="minorHAnsi"/>
          <w:sz w:val="22"/>
          <w:szCs w:val="22"/>
        </w:rPr>
      </w:pPr>
      <w:r w:rsidRPr="00965768">
        <w:rPr>
          <w:rFonts w:asciiTheme="minorHAnsi" w:hAnsiTheme="minorHAnsi" w:cstheme="minorHAnsi"/>
          <w:sz w:val="22"/>
          <w:szCs w:val="22"/>
        </w:rPr>
        <w:t xml:space="preserve">La hoja “BASE-R(IRI)-Personas afectadas” contiene una tabla dinámica </w:t>
      </w:r>
      <w:r w:rsidR="003563D1">
        <w:rPr>
          <w:rFonts w:asciiTheme="minorHAnsi" w:hAnsiTheme="minorHAnsi" w:cstheme="minorHAnsi"/>
          <w:sz w:val="22"/>
          <w:szCs w:val="22"/>
        </w:rPr>
        <w:t xml:space="preserve">( filas – municipios; </w:t>
      </w:r>
      <w:r w:rsidR="00713B06">
        <w:rPr>
          <w:rFonts w:asciiTheme="minorHAnsi" w:hAnsiTheme="minorHAnsi" w:cstheme="minorHAnsi"/>
          <w:sz w:val="22"/>
          <w:szCs w:val="22"/>
        </w:rPr>
        <w:t>columnas – año) en la que se suma el número de</w:t>
      </w:r>
      <w:r w:rsidR="00B806EF" w:rsidRPr="00965768">
        <w:rPr>
          <w:rFonts w:asciiTheme="minorHAnsi" w:hAnsiTheme="minorHAnsi" w:cstheme="minorHAnsi"/>
          <w:sz w:val="22"/>
          <w:szCs w:val="22"/>
        </w:rPr>
        <w:t xml:space="preserve"> personas afectadas</w:t>
      </w:r>
      <w:r w:rsidR="00154532" w:rsidRPr="00965768">
        <w:rPr>
          <w:rFonts w:asciiTheme="minorHAnsi" w:hAnsiTheme="minorHAnsi" w:cstheme="minorHAnsi"/>
          <w:sz w:val="22"/>
          <w:szCs w:val="22"/>
        </w:rPr>
        <w:t xml:space="preserve"> por cada año en cada municipio </w:t>
      </w:r>
      <w:r w:rsidR="00B806EF" w:rsidRPr="00965768">
        <w:rPr>
          <w:rFonts w:asciiTheme="minorHAnsi" w:hAnsiTheme="minorHAnsi" w:cstheme="minorHAnsi"/>
          <w:sz w:val="22"/>
          <w:szCs w:val="22"/>
        </w:rPr>
        <w:t xml:space="preserve">y departamento </w:t>
      </w:r>
      <w:r w:rsidR="00713B06">
        <w:rPr>
          <w:rFonts w:asciiTheme="minorHAnsi" w:hAnsiTheme="minorHAnsi" w:cstheme="minorHAnsi"/>
          <w:sz w:val="22"/>
          <w:szCs w:val="22"/>
        </w:rPr>
        <w:t xml:space="preserve">desde 2005 a 2019, </w:t>
      </w:r>
      <w:r w:rsidR="00687E56">
        <w:rPr>
          <w:rFonts w:asciiTheme="minorHAnsi" w:hAnsiTheme="minorHAnsi" w:cstheme="minorHAnsi"/>
          <w:sz w:val="22"/>
          <w:szCs w:val="22"/>
        </w:rPr>
        <w:t>los datos de años posteriores se deben agregar como se indicó anteriormente y se debe ajustar el rango de la tabla dinámica para que sean incluidos en esta hoja</w:t>
      </w:r>
      <w:r w:rsidR="00B806EF" w:rsidRPr="00965768">
        <w:rPr>
          <w:rFonts w:asciiTheme="minorHAnsi" w:hAnsiTheme="minorHAnsi" w:cstheme="minorHAnsi"/>
          <w:sz w:val="22"/>
          <w:szCs w:val="22"/>
        </w:rPr>
        <w:t xml:space="preserve">. </w:t>
      </w:r>
    </w:p>
    <w:p w14:paraId="0DAF6BFF" w14:textId="77777777" w:rsidR="00AD6492" w:rsidRPr="00965768" w:rsidRDefault="00456823" w:rsidP="00D94823">
      <w:pPr>
        <w:pStyle w:val="NormalWeb"/>
        <w:keepNext/>
        <w:spacing w:after="0" w:afterAutospacing="0"/>
        <w:jc w:val="center"/>
      </w:pPr>
      <w:r w:rsidRPr="00965768">
        <w:rPr>
          <w:noProof/>
        </w:rPr>
        <w:lastRenderedPageBreak/>
        <w:drawing>
          <wp:inline distT="0" distB="0" distL="0" distR="0" wp14:anchorId="31C8F756" wp14:editId="64892AC7">
            <wp:extent cx="5124450" cy="3749943"/>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2968" cy="3763494"/>
                    </a:xfrm>
                    <a:prstGeom prst="rect">
                      <a:avLst/>
                    </a:prstGeom>
                  </pic:spPr>
                </pic:pic>
              </a:graphicData>
            </a:graphic>
          </wp:inline>
        </w:drawing>
      </w:r>
    </w:p>
    <w:p w14:paraId="155D64DC" w14:textId="4C5CC45A" w:rsidR="003A650D" w:rsidRPr="00965768" w:rsidRDefault="00AD6492" w:rsidP="00770096">
      <w:pPr>
        <w:pStyle w:val="Descripcin"/>
        <w:jc w:val="both"/>
        <w:rPr>
          <w:rFonts w:cstheme="minorHAnsi"/>
          <w:sz w:val="22"/>
          <w:szCs w:val="22"/>
        </w:rPr>
      </w:pPr>
      <w:r w:rsidRPr="00965768">
        <w:t xml:space="preserve">Ilustración </w:t>
      </w:r>
      <w:fldSimple w:instr=" SEQ Ilustración \* ARABIC ">
        <w:r w:rsidR="003B5464" w:rsidRPr="00965768">
          <w:rPr>
            <w:noProof/>
          </w:rPr>
          <w:t>2</w:t>
        </w:r>
      </w:fldSimple>
      <w:r w:rsidRPr="00965768">
        <w:t>.</w:t>
      </w:r>
      <w:r w:rsidR="003E229B" w:rsidRPr="00965768">
        <w:t xml:space="preserve"> La hoja “BASE-R(IRI)-P</w:t>
      </w:r>
      <w:r w:rsidR="00C77C8F" w:rsidRPr="00965768">
        <w:t>ersonas afectadas” conteniendo la tabla dinámica sumando las personas afectadas.</w:t>
      </w:r>
    </w:p>
    <w:p w14:paraId="4BCC8FBD" w14:textId="5FBE62D3" w:rsidR="005F6154" w:rsidRDefault="005F6154" w:rsidP="00770096">
      <w:pPr>
        <w:pStyle w:val="NormalWeb"/>
        <w:jc w:val="both"/>
        <w:rPr>
          <w:rStyle w:val="Hipervnculo"/>
          <w:rFonts w:asciiTheme="minorHAnsi" w:hAnsiTheme="minorHAnsi" w:cstheme="minorHAnsi"/>
          <w:sz w:val="22"/>
          <w:szCs w:val="22"/>
        </w:rPr>
      </w:pPr>
      <w:r w:rsidRPr="00965768">
        <w:rPr>
          <w:rFonts w:asciiTheme="minorHAnsi" w:hAnsiTheme="minorHAnsi" w:cstheme="minorHAnsi"/>
          <w:sz w:val="22"/>
          <w:szCs w:val="22"/>
        </w:rPr>
        <w:t>La hoja “BASE-R(IRI)-</w:t>
      </w:r>
      <w:proofErr w:type="spellStart"/>
      <w:r w:rsidRPr="00965768">
        <w:rPr>
          <w:rFonts w:asciiTheme="minorHAnsi" w:hAnsiTheme="minorHAnsi" w:cstheme="minorHAnsi"/>
          <w:sz w:val="22"/>
          <w:szCs w:val="22"/>
        </w:rPr>
        <w:t>Proyec</w:t>
      </w:r>
      <w:proofErr w:type="spellEnd"/>
      <w:r w:rsidRPr="00965768">
        <w:rPr>
          <w:rFonts w:asciiTheme="minorHAnsi" w:hAnsiTheme="minorHAnsi" w:cstheme="minorHAnsi"/>
          <w:sz w:val="22"/>
          <w:szCs w:val="22"/>
        </w:rPr>
        <w:t xml:space="preserve">. </w:t>
      </w:r>
      <w:proofErr w:type="spellStart"/>
      <w:r w:rsidRPr="00965768">
        <w:rPr>
          <w:rFonts w:asciiTheme="minorHAnsi" w:hAnsiTheme="minorHAnsi" w:cstheme="minorHAnsi"/>
          <w:sz w:val="22"/>
          <w:szCs w:val="22"/>
        </w:rPr>
        <w:t>Pobl</w:t>
      </w:r>
      <w:proofErr w:type="spellEnd"/>
      <w:r w:rsidRPr="00965768">
        <w:rPr>
          <w:rFonts w:asciiTheme="minorHAnsi" w:hAnsiTheme="minorHAnsi" w:cstheme="minorHAnsi"/>
          <w:sz w:val="22"/>
          <w:szCs w:val="22"/>
        </w:rPr>
        <w:t>.</w:t>
      </w:r>
      <w:r w:rsidR="007422EE" w:rsidRPr="00965768">
        <w:rPr>
          <w:rFonts w:asciiTheme="minorHAnsi" w:hAnsiTheme="minorHAnsi" w:cstheme="minorHAnsi"/>
          <w:sz w:val="22"/>
          <w:szCs w:val="22"/>
        </w:rPr>
        <w:t>” contiene los datos de p</w:t>
      </w:r>
      <w:r w:rsidR="00CD2035" w:rsidRPr="00965768">
        <w:rPr>
          <w:rFonts w:asciiTheme="minorHAnsi" w:hAnsiTheme="minorHAnsi" w:cstheme="minorHAnsi"/>
          <w:sz w:val="22"/>
          <w:szCs w:val="22"/>
        </w:rPr>
        <w:t>oblaci</w:t>
      </w:r>
      <w:r w:rsidR="00A809DF">
        <w:rPr>
          <w:rFonts w:asciiTheme="minorHAnsi" w:hAnsiTheme="minorHAnsi" w:cstheme="minorHAnsi"/>
          <w:sz w:val="22"/>
          <w:szCs w:val="22"/>
        </w:rPr>
        <w:t>ón</w:t>
      </w:r>
      <w:r w:rsidR="00CD2035" w:rsidRPr="00965768">
        <w:rPr>
          <w:rFonts w:asciiTheme="minorHAnsi" w:hAnsiTheme="minorHAnsi" w:cstheme="minorHAnsi"/>
          <w:sz w:val="22"/>
          <w:szCs w:val="22"/>
        </w:rPr>
        <w:t xml:space="preserve"> de cada municipio</w:t>
      </w:r>
      <w:r w:rsidR="0047745E" w:rsidRPr="00965768">
        <w:rPr>
          <w:rFonts w:asciiTheme="minorHAnsi" w:hAnsiTheme="minorHAnsi" w:cstheme="minorHAnsi"/>
          <w:sz w:val="22"/>
          <w:szCs w:val="22"/>
        </w:rPr>
        <w:t xml:space="preserve"> del país</w:t>
      </w:r>
      <w:r w:rsidR="00CD2035" w:rsidRPr="00965768">
        <w:rPr>
          <w:rFonts w:asciiTheme="minorHAnsi" w:hAnsiTheme="minorHAnsi" w:cstheme="minorHAnsi"/>
          <w:sz w:val="22"/>
          <w:szCs w:val="22"/>
        </w:rPr>
        <w:t xml:space="preserve"> </w:t>
      </w:r>
      <w:r w:rsidR="0008187D">
        <w:rPr>
          <w:rFonts w:asciiTheme="minorHAnsi" w:hAnsiTheme="minorHAnsi" w:cstheme="minorHAnsi"/>
          <w:sz w:val="22"/>
          <w:szCs w:val="22"/>
        </w:rPr>
        <w:t>de</w:t>
      </w:r>
      <w:r w:rsidR="00CD2035" w:rsidRPr="00965768">
        <w:rPr>
          <w:rFonts w:asciiTheme="minorHAnsi" w:hAnsiTheme="minorHAnsi" w:cstheme="minorHAnsi"/>
          <w:sz w:val="22"/>
          <w:szCs w:val="22"/>
        </w:rPr>
        <w:t xml:space="preserve"> </w:t>
      </w:r>
      <w:r w:rsidR="00CD2035" w:rsidRPr="00253D4C">
        <w:rPr>
          <w:rFonts w:asciiTheme="minorHAnsi" w:hAnsiTheme="minorHAnsi" w:cstheme="minorHAnsi"/>
          <w:sz w:val="22"/>
          <w:szCs w:val="22"/>
          <w:highlight w:val="yellow"/>
        </w:rPr>
        <w:t>los años 2005 hasta 2019</w:t>
      </w:r>
      <w:r w:rsidR="0047745E" w:rsidRPr="00965768">
        <w:rPr>
          <w:rFonts w:asciiTheme="minorHAnsi" w:hAnsiTheme="minorHAnsi" w:cstheme="minorHAnsi"/>
          <w:sz w:val="22"/>
          <w:szCs w:val="22"/>
        </w:rPr>
        <w:t xml:space="preserve">. </w:t>
      </w:r>
      <w:r w:rsidR="00D24DBF" w:rsidRPr="00965768">
        <w:rPr>
          <w:rFonts w:asciiTheme="minorHAnsi" w:hAnsiTheme="minorHAnsi" w:cstheme="minorHAnsi"/>
          <w:sz w:val="22"/>
          <w:szCs w:val="22"/>
        </w:rPr>
        <w:t>La fuente</w:t>
      </w:r>
      <w:r w:rsidR="0047745E" w:rsidRPr="00965768">
        <w:rPr>
          <w:rFonts w:asciiTheme="minorHAnsi" w:hAnsiTheme="minorHAnsi" w:cstheme="minorHAnsi"/>
          <w:sz w:val="22"/>
          <w:szCs w:val="22"/>
        </w:rPr>
        <w:t xml:space="preserve"> de los datos es DANE, y </w:t>
      </w:r>
      <w:r w:rsidR="0008187D">
        <w:rPr>
          <w:rFonts w:asciiTheme="minorHAnsi" w:hAnsiTheme="minorHAnsi" w:cstheme="minorHAnsi"/>
          <w:sz w:val="22"/>
          <w:szCs w:val="22"/>
        </w:rPr>
        <w:t>se pueden encontrar en el siguiente enlace</w:t>
      </w:r>
      <w:r w:rsidR="0047745E" w:rsidRPr="00965768">
        <w:rPr>
          <w:rFonts w:asciiTheme="minorHAnsi" w:hAnsiTheme="minorHAnsi" w:cstheme="minorHAnsi"/>
          <w:sz w:val="22"/>
          <w:szCs w:val="22"/>
        </w:rPr>
        <w:t xml:space="preserve">: </w:t>
      </w:r>
      <w:hyperlink r:id="rId14" w:history="1">
        <w:r w:rsidR="0047745E" w:rsidRPr="00965768">
          <w:rPr>
            <w:rStyle w:val="Hipervnculo"/>
            <w:rFonts w:asciiTheme="minorHAnsi" w:hAnsiTheme="minorHAnsi" w:cstheme="minorHAnsi"/>
            <w:sz w:val="22"/>
            <w:szCs w:val="22"/>
          </w:rPr>
          <w:t>https://www.dane.gov.co/files/investigaciones/poblacion/proyepobla06_20/Municipal_area_1985-2020.xls</w:t>
        </w:r>
      </w:hyperlink>
      <w:r w:rsidR="0047745E" w:rsidRPr="00965768">
        <w:rPr>
          <w:rStyle w:val="Hipervnculo"/>
          <w:rFonts w:asciiTheme="minorHAnsi" w:hAnsiTheme="minorHAnsi" w:cstheme="minorHAnsi"/>
          <w:sz w:val="22"/>
          <w:szCs w:val="22"/>
        </w:rPr>
        <w:t xml:space="preserve"> </w:t>
      </w:r>
    </w:p>
    <w:p w14:paraId="25E231E3" w14:textId="299FB85D" w:rsidR="007C2126" w:rsidRPr="007C2126" w:rsidRDefault="007C2126" w:rsidP="007C2126">
      <w:pPr>
        <w:spacing w:after="0"/>
      </w:pPr>
      <w:r w:rsidRPr="007C2126">
        <w:rPr>
          <w:rStyle w:val="Hipervnculo"/>
          <w:rFonts w:cstheme="minorHAnsi"/>
          <w:color w:val="auto"/>
          <w:u w:val="none"/>
        </w:rPr>
        <w:t xml:space="preserve">es </w:t>
      </w:r>
      <w:r>
        <w:rPr>
          <w:rStyle w:val="Hipervnculo"/>
          <w:rFonts w:cstheme="minorHAnsi"/>
          <w:color w:val="auto"/>
          <w:u w:val="none"/>
        </w:rPr>
        <w:t xml:space="preserve">recomendable actualizar estos datos poblacionales con la actualización de los censos </w:t>
      </w:r>
      <w:r w:rsidR="0062488B">
        <w:rPr>
          <w:rStyle w:val="Hipervnculo"/>
          <w:rFonts w:cstheme="minorHAnsi"/>
          <w:color w:val="auto"/>
          <w:u w:val="none"/>
        </w:rPr>
        <w:t>que se lleven a cabo en el país para tener datos mucho más precisos.</w:t>
      </w:r>
    </w:p>
    <w:p w14:paraId="069E6A2B" w14:textId="77777777" w:rsidR="00350D98" w:rsidRPr="00965768" w:rsidRDefault="005F6154" w:rsidP="00FE0280">
      <w:pPr>
        <w:pStyle w:val="NormalWeb"/>
        <w:keepNext/>
        <w:spacing w:after="0" w:afterAutospacing="0"/>
        <w:jc w:val="both"/>
      </w:pPr>
      <w:r w:rsidRPr="00965768">
        <w:rPr>
          <w:noProof/>
        </w:rPr>
        <w:drawing>
          <wp:inline distT="0" distB="0" distL="0" distR="0" wp14:anchorId="777ECF7A" wp14:editId="6B704D9E">
            <wp:extent cx="5286375" cy="3158589"/>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0015" cy="3160764"/>
                    </a:xfrm>
                    <a:prstGeom prst="rect">
                      <a:avLst/>
                    </a:prstGeom>
                  </pic:spPr>
                </pic:pic>
              </a:graphicData>
            </a:graphic>
          </wp:inline>
        </w:drawing>
      </w:r>
    </w:p>
    <w:p w14:paraId="2712ED96" w14:textId="501E9719" w:rsidR="00651851" w:rsidRPr="00965768" w:rsidRDefault="00350D98" w:rsidP="00770096">
      <w:pPr>
        <w:pStyle w:val="Descripcin"/>
        <w:jc w:val="both"/>
        <w:rPr>
          <w:rStyle w:val="cf01"/>
          <w:rFonts w:asciiTheme="minorHAnsi" w:hAnsiTheme="minorHAnsi" w:cstheme="minorHAnsi"/>
          <w:sz w:val="22"/>
          <w:szCs w:val="22"/>
        </w:rPr>
      </w:pPr>
      <w:r w:rsidRPr="00965768">
        <w:t xml:space="preserve">Ilustración </w:t>
      </w:r>
      <w:fldSimple w:instr=" SEQ Ilustración \* ARABIC ">
        <w:r w:rsidR="003B5464" w:rsidRPr="00965768">
          <w:rPr>
            <w:noProof/>
          </w:rPr>
          <w:t>3</w:t>
        </w:r>
      </w:fldSimple>
      <w:r w:rsidRPr="00965768">
        <w:t>. La hoja ”BASE-R(IRI)-</w:t>
      </w:r>
      <w:proofErr w:type="spellStart"/>
      <w:r w:rsidRPr="00965768">
        <w:t>Proyec</w:t>
      </w:r>
      <w:proofErr w:type="spellEnd"/>
      <w:r w:rsidRPr="00965768">
        <w:t xml:space="preserve">. </w:t>
      </w:r>
      <w:proofErr w:type="spellStart"/>
      <w:r w:rsidRPr="00965768">
        <w:t>Pobl</w:t>
      </w:r>
      <w:proofErr w:type="spellEnd"/>
      <w:r w:rsidRPr="00965768">
        <w:t xml:space="preserve">.” </w:t>
      </w:r>
      <w:r w:rsidR="00FD0608" w:rsidRPr="00965768">
        <w:t>c</w:t>
      </w:r>
      <w:r w:rsidRPr="00965768">
        <w:t xml:space="preserve">onteniendo </w:t>
      </w:r>
      <w:r w:rsidR="00FD0608" w:rsidRPr="00965768">
        <w:t xml:space="preserve">el proyección poblacional </w:t>
      </w:r>
      <w:r w:rsidR="00AD547F" w:rsidRPr="00965768">
        <w:t>por cada municipio del país por año.</w:t>
      </w:r>
    </w:p>
    <w:p w14:paraId="3B294F26" w14:textId="6CA19D22" w:rsidR="00AD5A18" w:rsidRPr="00965768" w:rsidRDefault="00AD5A18" w:rsidP="00770096">
      <w:pPr>
        <w:pStyle w:val="NormalWeb"/>
        <w:jc w:val="both"/>
        <w:rPr>
          <w:rStyle w:val="cf01"/>
          <w:rFonts w:asciiTheme="minorHAnsi" w:hAnsiTheme="minorHAnsi" w:cstheme="minorHAnsi"/>
          <w:sz w:val="22"/>
          <w:szCs w:val="22"/>
        </w:rPr>
      </w:pPr>
      <w:r w:rsidRPr="00965768">
        <w:rPr>
          <w:rStyle w:val="cf01"/>
          <w:rFonts w:asciiTheme="minorHAnsi" w:hAnsiTheme="minorHAnsi" w:cstheme="minorHAnsi"/>
          <w:sz w:val="22"/>
          <w:szCs w:val="22"/>
        </w:rPr>
        <w:lastRenderedPageBreak/>
        <w:t>La hoja “BASE-R(IRI)</w:t>
      </w:r>
      <w:r w:rsidR="00EA05BC" w:rsidRPr="00965768">
        <w:rPr>
          <w:rStyle w:val="cf01"/>
          <w:rFonts w:asciiTheme="minorHAnsi" w:hAnsiTheme="minorHAnsi" w:cstheme="minorHAnsi"/>
          <w:sz w:val="22"/>
          <w:szCs w:val="22"/>
        </w:rPr>
        <w:t>-%</w:t>
      </w:r>
      <w:proofErr w:type="spellStart"/>
      <w:r w:rsidR="00EA05BC" w:rsidRPr="00965768">
        <w:rPr>
          <w:rStyle w:val="cf01"/>
          <w:rFonts w:asciiTheme="minorHAnsi" w:hAnsiTheme="minorHAnsi" w:cstheme="minorHAnsi"/>
          <w:sz w:val="22"/>
          <w:szCs w:val="22"/>
        </w:rPr>
        <w:t>Pobl.Afect</w:t>
      </w:r>
      <w:proofErr w:type="spellEnd"/>
      <w:r w:rsidR="00EA05BC" w:rsidRPr="00965768">
        <w:rPr>
          <w:rStyle w:val="cf01"/>
          <w:rFonts w:asciiTheme="minorHAnsi" w:hAnsiTheme="minorHAnsi" w:cstheme="minorHAnsi"/>
          <w:sz w:val="22"/>
          <w:szCs w:val="22"/>
        </w:rPr>
        <w:t xml:space="preserve">.” contiene </w:t>
      </w:r>
      <w:r w:rsidR="00656341" w:rsidRPr="00965768">
        <w:rPr>
          <w:rStyle w:val="cf01"/>
          <w:rFonts w:asciiTheme="minorHAnsi" w:hAnsiTheme="minorHAnsi" w:cstheme="minorHAnsi"/>
          <w:sz w:val="22"/>
          <w:szCs w:val="22"/>
        </w:rPr>
        <w:t xml:space="preserve">los datos por personas afectadas y </w:t>
      </w:r>
      <w:r w:rsidR="00413C30" w:rsidRPr="00965768">
        <w:rPr>
          <w:rStyle w:val="cf01"/>
          <w:rFonts w:asciiTheme="minorHAnsi" w:hAnsiTheme="minorHAnsi" w:cstheme="minorHAnsi"/>
          <w:sz w:val="22"/>
          <w:szCs w:val="22"/>
        </w:rPr>
        <w:t>la población total</w:t>
      </w:r>
      <w:r w:rsidR="00656341" w:rsidRPr="00965768">
        <w:rPr>
          <w:rStyle w:val="cf01"/>
          <w:rFonts w:asciiTheme="minorHAnsi" w:hAnsiTheme="minorHAnsi" w:cstheme="minorHAnsi"/>
          <w:sz w:val="22"/>
          <w:szCs w:val="22"/>
        </w:rPr>
        <w:t xml:space="preserve"> por cada municipio y año desde 2005 hasta 2019. </w:t>
      </w:r>
    </w:p>
    <w:p w14:paraId="2AE967E7" w14:textId="77777777" w:rsidR="00AD547F" w:rsidRPr="00965768" w:rsidRDefault="00AD5A18" w:rsidP="00FE0280">
      <w:pPr>
        <w:pStyle w:val="NormalWeb"/>
        <w:keepNext/>
        <w:spacing w:after="0" w:afterAutospacing="0"/>
        <w:jc w:val="both"/>
      </w:pPr>
      <w:r w:rsidRPr="00965768">
        <w:rPr>
          <w:noProof/>
        </w:rPr>
        <w:drawing>
          <wp:inline distT="0" distB="0" distL="0" distR="0" wp14:anchorId="76C4FF33" wp14:editId="1460FD87">
            <wp:extent cx="5731510" cy="3392170"/>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392170"/>
                    </a:xfrm>
                    <a:prstGeom prst="rect">
                      <a:avLst/>
                    </a:prstGeom>
                  </pic:spPr>
                </pic:pic>
              </a:graphicData>
            </a:graphic>
          </wp:inline>
        </w:drawing>
      </w:r>
    </w:p>
    <w:p w14:paraId="5BE6FCA2" w14:textId="6A537DF4" w:rsidR="00651851" w:rsidRPr="00965768" w:rsidRDefault="00AD547F" w:rsidP="00770096">
      <w:pPr>
        <w:pStyle w:val="Descripcin"/>
        <w:jc w:val="both"/>
        <w:rPr>
          <w:rFonts w:cstheme="minorHAnsi"/>
          <w:sz w:val="22"/>
          <w:szCs w:val="22"/>
        </w:rPr>
      </w:pPr>
      <w:r w:rsidRPr="00965768">
        <w:t xml:space="preserve">Ilustración </w:t>
      </w:r>
      <w:fldSimple w:instr=" SEQ Ilustración \* ARABIC ">
        <w:r w:rsidR="003B5464" w:rsidRPr="00965768">
          <w:rPr>
            <w:noProof/>
          </w:rPr>
          <w:t>4</w:t>
        </w:r>
      </w:fldSimple>
      <w:r w:rsidRPr="00965768">
        <w:t>. La hoja ”BASE-R(IRI)-</w:t>
      </w:r>
      <w:r w:rsidR="00A47F49" w:rsidRPr="00965768">
        <w:t>%</w:t>
      </w:r>
      <w:proofErr w:type="spellStart"/>
      <w:r w:rsidR="00A47F49" w:rsidRPr="00965768">
        <w:t>Pobl.Afect</w:t>
      </w:r>
      <w:proofErr w:type="spellEnd"/>
      <w:r w:rsidR="00A47F49" w:rsidRPr="00965768">
        <w:t xml:space="preserve">.” </w:t>
      </w:r>
      <w:r w:rsidR="00446712" w:rsidRPr="00965768">
        <w:t xml:space="preserve">calculando el porcentaje de población afectado de </w:t>
      </w:r>
      <w:r w:rsidR="00FB4DAF" w:rsidRPr="00965768">
        <w:t>inundación.</w:t>
      </w:r>
    </w:p>
    <w:p w14:paraId="7D3DCCA3" w14:textId="77777777" w:rsidR="00FE0A0F" w:rsidRPr="00965768" w:rsidRDefault="00514D17" w:rsidP="00FE0280">
      <w:pPr>
        <w:pStyle w:val="NormalWeb"/>
        <w:keepNext/>
        <w:spacing w:after="0" w:afterAutospacing="0"/>
        <w:jc w:val="both"/>
      </w:pPr>
      <w:r w:rsidRPr="00965768">
        <w:rPr>
          <w:noProof/>
        </w:rPr>
        <w:drawing>
          <wp:inline distT="0" distB="0" distL="0" distR="0" wp14:anchorId="57191AB4" wp14:editId="4DEF2F26">
            <wp:extent cx="5638800" cy="3389777"/>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2611" cy="3392068"/>
                    </a:xfrm>
                    <a:prstGeom prst="rect">
                      <a:avLst/>
                    </a:prstGeom>
                  </pic:spPr>
                </pic:pic>
              </a:graphicData>
            </a:graphic>
          </wp:inline>
        </w:drawing>
      </w:r>
    </w:p>
    <w:p w14:paraId="33403424" w14:textId="0F17BC61" w:rsidR="00514D17" w:rsidRPr="00965768" w:rsidRDefault="00FE0A0F" w:rsidP="00770096">
      <w:pPr>
        <w:pStyle w:val="Descripcin"/>
        <w:jc w:val="both"/>
        <w:rPr>
          <w:rFonts w:cstheme="minorHAnsi"/>
          <w:sz w:val="22"/>
          <w:szCs w:val="22"/>
        </w:rPr>
      </w:pPr>
      <w:r w:rsidRPr="00965768">
        <w:t xml:space="preserve">Ilustración </w:t>
      </w:r>
      <w:fldSimple w:instr=" SEQ Ilustración \* ARABIC ">
        <w:r w:rsidR="003B5464" w:rsidRPr="00965768">
          <w:rPr>
            <w:noProof/>
          </w:rPr>
          <w:t>5</w:t>
        </w:r>
      </w:fldSimple>
      <w:r w:rsidRPr="00965768">
        <w:t>. La hoja ”BASE-R(IRI)-%</w:t>
      </w:r>
      <w:proofErr w:type="spellStart"/>
      <w:r w:rsidRPr="00965768">
        <w:t>Pobl.Afect</w:t>
      </w:r>
      <w:proofErr w:type="spellEnd"/>
      <w:r w:rsidRPr="00965768">
        <w:t>.” calculando el porcentaje de población afectado de inundación</w:t>
      </w:r>
      <w:r w:rsidR="007711B6" w:rsidRPr="00965768">
        <w:t xml:space="preserve"> y un promedio por el periodo (2005-2019).</w:t>
      </w:r>
    </w:p>
    <w:p w14:paraId="226D07CE" w14:textId="24C23116" w:rsidR="00EA05BC" w:rsidRPr="00965768" w:rsidRDefault="00F157B1" w:rsidP="00770096">
      <w:pPr>
        <w:pStyle w:val="NormalWeb"/>
        <w:jc w:val="both"/>
        <w:rPr>
          <w:rFonts w:asciiTheme="minorHAnsi" w:hAnsiTheme="minorHAnsi" w:cstheme="minorHAnsi"/>
          <w:sz w:val="22"/>
          <w:szCs w:val="22"/>
        </w:rPr>
      </w:pPr>
      <w:r w:rsidRPr="00965768">
        <w:rPr>
          <w:rFonts w:asciiTheme="minorHAnsi" w:hAnsiTheme="minorHAnsi" w:cstheme="minorHAnsi"/>
          <w:sz w:val="22"/>
          <w:szCs w:val="22"/>
        </w:rPr>
        <w:t xml:space="preserve">Esta hoja utiliza la formula </w:t>
      </w:r>
      <w:r w:rsidR="004311D0" w:rsidRPr="00965768">
        <w:rPr>
          <w:rFonts w:asciiTheme="minorHAnsi" w:hAnsiTheme="minorHAnsi" w:cstheme="minorHAnsi"/>
          <w:sz w:val="22"/>
          <w:szCs w:val="22"/>
        </w:rPr>
        <w:t>+</w:t>
      </w:r>
      <w:r w:rsidRPr="00965768">
        <w:rPr>
          <w:rFonts w:asciiTheme="minorHAnsi" w:hAnsiTheme="minorHAnsi" w:cstheme="minorHAnsi"/>
          <w:sz w:val="22"/>
          <w:szCs w:val="22"/>
        </w:rPr>
        <w:t xml:space="preserve">BUSCARV para llamar los datos de </w:t>
      </w:r>
      <w:r w:rsidR="000C7328">
        <w:rPr>
          <w:rFonts w:asciiTheme="minorHAnsi" w:hAnsiTheme="minorHAnsi" w:cstheme="minorHAnsi"/>
          <w:sz w:val="22"/>
          <w:szCs w:val="22"/>
        </w:rPr>
        <w:t>población</w:t>
      </w:r>
      <w:r w:rsidRPr="00965768">
        <w:rPr>
          <w:rFonts w:asciiTheme="minorHAnsi" w:hAnsiTheme="minorHAnsi" w:cstheme="minorHAnsi"/>
          <w:sz w:val="22"/>
          <w:szCs w:val="22"/>
        </w:rPr>
        <w:t xml:space="preserve"> municipal </w:t>
      </w:r>
      <w:r w:rsidR="00790517">
        <w:rPr>
          <w:rFonts w:asciiTheme="minorHAnsi" w:hAnsiTheme="minorHAnsi" w:cstheme="minorHAnsi"/>
          <w:sz w:val="22"/>
          <w:szCs w:val="22"/>
        </w:rPr>
        <w:t xml:space="preserve">para </w:t>
      </w:r>
      <w:r w:rsidRPr="00965768">
        <w:rPr>
          <w:rFonts w:asciiTheme="minorHAnsi" w:hAnsiTheme="minorHAnsi" w:cstheme="minorHAnsi"/>
          <w:sz w:val="22"/>
          <w:szCs w:val="22"/>
        </w:rPr>
        <w:t>cada año</w:t>
      </w:r>
      <w:r w:rsidR="00FB5199">
        <w:rPr>
          <w:rFonts w:asciiTheme="minorHAnsi" w:hAnsiTheme="minorHAnsi" w:cstheme="minorHAnsi"/>
          <w:sz w:val="22"/>
          <w:szCs w:val="22"/>
        </w:rPr>
        <w:t xml:space="preserve"> en las columnas con </w:t>
      </w:r>
      <w:r w:rsidR="008E735D">
        <w:rPr>
          <w:rFonts w:asciiTheme="minorHAnsi" w:hAnsiTheme="minorHAnsi" w:cstheme="minorHAnsi"/>
          <w:sz w:val="22"/>
          <w:szCs w:val="22"/>
        </w:rPr>
        <w:t xml:space="preserve">título </w:t>
      </w:r>
      <w:proofErr w:type="spellStart"/>
      <w:r w:rsidR="008E735D">
        <w:rPr>
          <w:rFonts w:asciiTheme="minorHAnsi" w:hAnsiTheme="minorHAnsi" w:cstheme="minorHAnsi"/>
          <w:sz w:val="22"/>
          <w:szCs w:val="22"/>
        </w:rPr>
        <w:t>P.mun</w:t>
      </w:r>
      <w:r w:rsidR="00E078FE">
        <w:rPr>
          <w:rFonts w:asciiTheme="minorHAnsi" w:hAnsiTheme="minorHAnsi" w:cstheme="minorHAnsi"/>
          <w:sz w:val="22"/>
          <w:szCs w:val="22"/>
        </w:rPr>
        <w:t>ic</w:t>
      </w:r>
      <w:proofErr w:type="spellEnd"/>
      <w:r w:rsidR="00E078FE">
        <w:rPr>
          <w:rFonts w:asciiTheme="minorHAnsi" w:hAnsiTheme="minorHAnsi" w:cstheme="minorHAnsi"/>
          <w:sz w:val="22"/>
          <w:szCs w:val="22"/>
        </w:rPr>
        <w:t xml:space="preserve"> </w:t>
      </w:r>
      <w:r w:rsidR="001E2509">
        <w:rPr>
          <w:rFonts w:asciiTheme="minorHAnsi" w:hAnsiTheme="minorHAnsi" w:cstheme="minorHAnsi"/>
          <w:sz w:val="22"/>
          <w:szCs w:val="22"/>
        </w:rPr>
        <w:t>20XX</w:t>
      </w:r>
      <w:r w:rsidRPr="00965768">
        <w:rPr>
          <w:rFonts w:asciiTheme="minorHAnsi" w:hAnsiTheme="minorHAnsi" w:cstheme="minorHAnsi"/>
          <w:sz w:val="22"/>
          <w:szCs w:val="22"/>
        </w:rPr>
        <w:t xml:space="preserve">. Los datos de las personas afectadas están copiados desde la tabla dinámica en la hoja </w:t>
      </w:r>
      <w:r w:rsidR="00A04E3A" w:rsidRPr="00965768">
        <w:rPr>
          <w:rFonts w:asciiTheme="minorHAnsi" w:hAnsiTheme="minorHAnsi" w:cstheme="minorHAnsi"/>
          <w:sz w:val="22"/>
          <w:szCs w:val="22"/>
        </w:rPr>
        <w:t>“BASE-R(IRI)-Personas afectadas”</w:t>
      </w:r>
      <w:r w:rsidR="00CD0ABC">
        <w:rPr>
          <w:rFonts w:asciiTheme="minorHAnsi" w:hAnsiTheme="minorHAnsi" w:cstheme="minorHAnsi"/>
          <w:sz w:val="22"/>
          <w:szCs w:val="22"/>
        </w:rPr>
        <w:t xml:space="preserve">, este dato se ubican en las columnas con </w:t>
      </w:r>
      <w:r w:rsidR="00CD0ABC">
        <w:rPr>
          <w:rFonts w:asciiTheme="minorHAnsi" w:hAnsiTheme="minorHAnsi" w:cstheme="minorHAnsi"/>
          <w:sz w:val="22"/>
          <w:szCs w:val="22"/>
        </w:rPr>
        <w:lastRenderedPageBreak/>
        <w:t>t</w:t>
      </w:r>
      <w:r w:rsidR="006865F5">
        <w:rPr>
          <w:rFonts w:asciiTheme="minorHAnsi" w:hAnsiTheme="minorHAnsi" w:cstheme="minorHAnsi"/>
          <w:sz w:val="22"/>
          <w:szCs w:val="22"/>
        </w:rPr>
        <w:t xml:space="preserve">ítulo </w:t>
      </w:r>
      <w:proofErr w:type="spellStart"/>
      <w:r w:rsidR="006865F5">
        <w:rPr>
          <w:rFonts w:asciiTheme="minorHAnsi" w:hAnsiTheme="minorHAnsi" w:cstheme="minorHAnsi"/>
          <w:sz w:val="22"/>
          <w:szCs w:val="22"/>
        </w:rPr>
        <w:t>P.afectada</w:t>
      </w:r>
      <w:proofErr w:type="spellEnd"/>
      <w:r w:rsidR="006865F5">
        <w:rPr>
          <w:rFonts w:asciiTheme="minorHAnsi" w:hAnsiTheme="minorHAnsi" w:cstheme="minorHAnsi"/>
          <w:sz w:val="22"/>
          <w:szCs w:val="22"/>
        </w:rPr>
        <w:t xml:space="preserve"> </w:t>
      </w:r>
      <w:r w:rsidR="001E2509">
        <w:rPr>
          <w:rFonts w:asciiTheme="minorHAnsi" w:hAnsiTheme="minorHAnsi" w:cstheme="minorHAnsi"/>
          <w:sz w:val="22"/>
          <w:szCs w:val="22"/>
        </w:rPr>
        <w:t>20XX</w:t>
      </w:r>
      <w:r w:rsidR="00A04E3A" w:rsidRPr="00965768">
        <w:rPr>
          <w:rFonts w:asciiTheme="minorHAnsi" w:hAnsiTheme="minorHAnsi" w:cstheme="minorHAnsi"/>
          <w:sz w:val="22"/>
          <w:szCs w:val="22"/>
        </w:rPr>
        <w:t xml:space="preserve">. </w:t>
      </w:r>
      <w:r w:rsidRPr="00965768">
        <w:rPr>
          <w:rFonts w:asciiTheme="minorHAnsi" w:hAnsiTheme="minorHAnsi" w:cstheme="minorHAnsi"/>
          <w:sz w:val="22"/>
          <w:szCs w:val="22"/>
        </w:rPr>
        <w:t>El porcentaje</w:t>
      </w:r>
      <w:r w:rsidR="00966B0B">
        <w:rPr>
          <w:rFonts w:asciiTheme="minorHAnsi" w:hAnsiTheme="minorHAnsi" w:cstheme="minorHAnsi"/>
          <w:sz w:val="22"/>
          <w:szCs w:val="22"/>
        </w:rPr>
        <w:t xml:space="preserve"> de la población afectada por eventos</w:t>
      </w:r>
      <w:r w:rsidRPr="00965768">
        <w:rPr>
          <w:rFonts w:asciiTheme="minorHAnsi" w:hAnsiTheme="minorHAnsi" w:cstheme="minorHAnsi"/>
          <w:sz w:val="22"/>
          <w:szCs w:val="22"/>
        </w:rPr>
        <w:t xml:space="preserve"> “% P. afectada 20XX” </w:t>
      </w:r>
      <w:r w:rsidR="00BC078E">
        <w:rPr>
          <w:rStyle w:val="Refdenotaalpie"/>
          <w:rFonts w:asciiTheme="minorHAnsi" w:hAnsiTheme="minorHAnsi" w:cstheme="minorHAnsi"/>
          <w:sz w:val="22"/>
          <w:szCs w:val="22"/>
        </w:rPr>
        <w:footnoteReference w:id="2"/>
      </w:r>
      <w:r w:rsidRPr="00965768">
        <w:rPr>
          <w:rFonts w:asciiTheme="minorHAnsi" w:hAnsiTheme="minorHAnsi" w:cstheme="minorHAnsi"/>
          <w:sz w:val="22"/>
          <w:szCs w:val="22"/>
        </w:rPr>
        <w:t xml:space="preserve">se calcula por </w:t>
      </w:r>
      <w:r w:rsidR="00966B0B">
        <w:rPr>
          <w:rFonts w:asciiTheme="minorHAnsi" w:hAnsiTheme="minorHAnsi" w:cstheme="minorHAnsi"/>
          <w:sz w:val="22"/>
          <w:szCs w:val="22"/>
        </w:rPr>
        <w:t>municipio</w:t>
      </w:r>
      <w:r w:rsidRPr="00965768">
        <w:rPr>
          <w:rFonts w:asciiTheme="minorHAnsi" w:hAnsiTheme="minorHAnsi" w:cstheme="minorHAnsi"/>
          <w:sz w:val="22"/>
          <w:szCs w:val="22"/>
        </w:rPr>
        <w:t xml:space="preserve">. El resultado final de la hoja es el “% P. afectada Promedio” en la </w:t>
      </w:r>
      <w:r w:rsidR="00C87517" w:rsidRPr="00965768">
        <w:rPr>
          <w:rFonts w:asciiTheme="minorHAnsi" w:hAnsiTheme="minorHAnsi" w:cstheme="minorHAnsi"/>
          <w:sz w:val="22"/>
          <w:szCs w:val="22"/>
        </w:rPr>
        <w:t>última</w:t>
      </w:r>
      <w:r w:rsidRPr="00965768">
        <w:rPr>
          <w:rFonts w:asciiTheme="minorHAnsi" w:hAnsiTheme="minorHAnsi" w:cstheme="minorHAnsi"/>
          <w:sz w:val="22"/>
          <w:szCs w:val="22"/>
        </w:rPr>
        <w:t xml:space="preserve"> columna </w:t>
      </w:r>
      <w:r w:rsidR="00514D17" w:rsidRPr="00965768">
        <w:rPr>
          <w:rFonts w:asciiTheme="minorHAnsi" w:hAnsiTheme="minorHAnsi" w:cstheme="minorHAnsi"/>
          <w:sz w:val="22"/>
          <w:szCs w:val="22"/>
        </w:rPr>
        <w:t>AV</w:t>
      </w:r>
      <w:r w:rsidR="0002479A" w:rsidRPr="00965768">
        <w:rPr>
          <w:rFonts w:asciiTheme="minorHAnsi" w:hAnsiTheme="minorHAnsi" w:cstheme="minorHAnsi"/>
          <w:sz w:val="22"/>
          <w:szCs w:val="22"/>
        </w:rPr>
        <w:t xml:space="preserve">, que es calculada como un promedio </w:t>
      </w:r>
      <w:r w:rsidR="00E078FE">
        <w:rPr>
          <w:rFonts w:asciiTheme="minorHAnsi" w:hAnsiTheme="minorHAnsi" w:cstheme="minorHAnsi"/>
          <w:sz w:val="22"/>
          <w:szCs w:val="22"/>
        </w:rPr>
        <w:t>(de las columnas %P</w:t>
      </w:r>
      <w:r w:rsidR="00066A8F">
        <w:rPr>
          <w:rFonts w:asciiTheme="minorHAnsi" w:hAnsiTheme="minorHAnsi" w:cstheme="minorHAnsi"/>
          <w:sz w:val="22"/>
          <w:szCs w:val="22"/>
        </w:rPr>
        <w:t xml:space="preserve">. afectada 20XX) </w:t>
      </w:r>
      <w:r w:rsidR="0002479A" w:rsidRPr="00965768">
        <w:rPr>
          <w:rFonts w:asciiTheme="minorHAnsi" w:hAnsiTheme="minorHAnsi" w:cstheme="minorHAnsi"/>
          <w:sz w:val="22"/>
          <w:szCs w:val="22"/>
        </w:rPr>
        <w:t xml:space="preserve">de los años reportados en la hoja. </w:t>
      </w:r>
    </w:p>
    <w:p w14:paraId="574CEB81" w14:textId="7766D489" w:rsidR="00651851" w:rsidRPr="00965768" w:rsidRDefault="008D6D74" w:rsidP="00770096">
      <w:pPr>
        <w:pStyle w:val="NormalWeb"/>
        <w:jc w:val="both"/>
        <w:rPr>
          <w:rFonts w:asciiTheme="minorHAnsi" w:hAnsiTheme="minorHAnsi" w:cstheme="minorHAnsi"/>
          <w:sz w:val="22"/>
          <w:szCs w:val="22"/>
        </w:rPr>
      </w:pPr>
      <w:r w:rsidRPr="00965768">
        <w:rPr>
          <w:rFonts w:asciiTheme="minorHAnsi" w:hAnsiTheme="minorHAnsi" w:cstheme="minorHAnsi"/>
          <w:sz w:val="22"/>
          <w:szCs w:val="22"/>
        </w:rPr>
        <w:t>Cuando</w:t>
      </w:r>
      <w:r w:rsidR="002F2737">
        <w:rPr>
          <w:rFonts w:asciiTheme="minorHAnsi" w:hAnsiTheme="minorHAnsi" w:cstheme="minorHAnsi"/>
          <w:sz w:val="22"/>
          <w:szCs w:val="22"/>
        </w:rPr>
        <w:t xml:space="preserve"> se calculan</w:t>
      </w:r>
      <w:r w:rsidRPr="00965768">
        <w:rPr>
          <w:rFonts w:asciiTheme="minorHAnsi" w:hAnsiTheme="minorHAnsi" w:cstheme="minorHAnsi"/>
          <w:sz w:val="22"/>
          <w:szCs w:val="22"/>
        </w:rPr>
        <w:t xml:space="preserve"> los % P. afectadas por cada año, </w:t>
      </w:r>
      <w:r w:rsidR="009D52F3">
        <w:rPr>
          <w:rFonts w:asciiTheme="minorHAnsi" w:hAnsiTheme="minorHAnsi" w:cstheme="minorHAnsi"/>
          <w:sz w:val="22"/>
          <w:szCs w:val="22"/>
        </w:rPr>
        <w:t xml:space="preserve">se </w:t>
      </w:r>
      <w:r w:rsidRPr="00965768">
        <w:rPr>
          <w:rFonts w:asciiTheme="minorHAnsi" w:hAnsiTheme="minorHAnsi" w:cstheme="minorHAnsi"/>
          <w:sz w:val="22"/>
          <w:szCs w:val="22"/>
        </w:rPr>
        <w:t>generará</w:t>
      </w:r>
      <w:r w:rsidR="009D52F3">
        <w:rPr>
          <w:rFonts w:asciiTheme="minorHAnsi" w:hAnsiTheme="minorHAnsi" w:cstheme="minorHAnsi"/>
          <w:sz w:val="22"/>
          <w:szCs w:val="22"/>
        </w:rPr>
        <w:t>n</w:t>
      </w:r>
      <w:r w:rsidRPr="00965768">
        <w:rPr>
          <w:rFonts w:asciiTheme="minorHAnsi" w:hAnsiTheme="minorHAnsi" w:cstheme="minorHAnsi"/>
          <w:sz w:val="22"/>
          <w:szCs w:val="22"/>
        </w:rPr>
        <w:t xml:space="preserve"> celdas con 0%, porque </w:t>
      </w:r>
      <w:r w:rsidR="005A5BAA">
        <w:rPr>
          <w:rFonts w:asciiTheme="minorHAnsi" w:hAnsiTheme="minorHAnsi" w:cstheme="minorHAnsi"/>
          <w:sz w:val="22"/>
          <w:szCs w:val="22"/>
        </w:rPr>
        <w:t xml:space="preserve">algunos </w:t>
      </w:r>
      <w:r w:rsidRPr="00965768">
        <w:rPr>
          <w:rFonts w:asciiTheme="minorHAnsi" w:hAnsiTheme="minorHAnsi" w:cstheme="minorHAnsi"/>
          <w:sz w:val="22"/>
          <w:szCs w:val="22"/>
        </w:rPr>
        <w:t xml:space="preserve">municipios </w:t>
      </w:r>
      <w:r w:rsidR="009D52F3">
        <w:rPr>
          <w:rFonts w:asciiTheme="minorHAnsi" w:hAnsiTheme="minorHAnsi" w:cstheme="minorHAnsi"/>
          <w:sz w:val="22"/>
          <w:szCs w:val="22"/>
        </w:rPr>
        <w:t>no han tenido</w:t>
      </w:r>
      <w:r w:rsidR="005A5BAA">
        <w:rPr>
          <w:rFonts w:asciiTheme="minorHAnsi" w:hAnsiTheme="minorHAnsi" w:cstheme="minorHAnsi"/>
          <w:sz w:val="22"/>
          <w:szCs w:val="22"/>
        </w:rPr>
        <w:t xml:space="preserve"> reportes </w:t>
      </w:r>
      <w:r w:rsidR="007D2949">
        <w:rPr>
          <w:rFonts w:asciiTheme="minorHAnsi" w:hAnsiTheme="minorHAnsi" w:cstheme="minorHAnsi"/>
          <w:sz w:val="22"/>
          <w:szCs w:val="22"/>
        </w:rPr>
        <w:t>de afectación</w:t>
      </w:r>
      <w:r w:rsidR="009D52F3">
        <w:rPr>
          <w:rFonts w:asciiTheme="minorHAnsi" w:hAnsiTheme="minorHAnsi" w:cstheme="minorHAnsi"/>
          <w:sz w:val="22"/>
          <w:szCs w:val="22"/>
        </w:rPr>
        <w:t xml:space="preserve"> por eventos</w:t>
      </w:r>
      <w:r w:rsidRPr="00965768">
        <w:rPr>
          <w:rFonts w:asciiTheme="minorHAnsi" w:hAnsiTheme="minorHAnsi" w:cstheme="minorHAnsi"/>
          <w:sz w:val="22"/>
          <w:szCs w:val="22"/>
        </w:rPr>
        <w:t xml:space="preserve">. Los </w:t>
      </w:r>
      <w:r w:rsidR="007D2949">
        <w:rPr>
          <w:rFonts w:asciiTheme="minorHAnsi" w:hAnsiTheme="minorHAnsi" w:cstheme="minorHAnsi"/>
          <w:sz w:val="22"/>
          <w:szCs w:val="22"/>
        </w:rPr>
        <w:t xml:space="preserve">recomendable </w:t>
      </w:r>
      <w:r w:rsidRPr="00965768">
        <w:rPr>
          <w:rFonts w:asciiTheme="minorHAnsi" w:hAnsiTheme="minorHAnsi" w:cstheme="minorHAnsi"/>
          <w:sz w:val="22"/>
          <w:szCs w:val="22"/>
        </w:rPr>
        <w:t xml:space="preserve">es hacer los cálculos </w:t>
      </w:r>
      <w:r w:rsidR="00273BC1">
        <w:rPr>
          <w:rFonts w:asciiTheme="minorHAnsi" w:hAnsiTheme="minorHAnsi" w:cstheme="minorHAnsi"/>
          <w:sz w:val="22"/>
          <w:szCs w:val="22"/>
        </w:rPr>
        <w:t>en todas las celdas</w:t>
      </w:r>
      <w:r w:rsidRPr="00965768">
        <w:rPr>
          <w:rFonts w:asciiTheme="minorHAnsi" w:hAnsiTheme="minorHAnsi" w:cstheme="minorHAnsi"/>
          <w:sz w:val="22"/>
          <w:szCs w:val="22"/>
        </w:rPr>
        <w:t xml:space="preserve"> y después buscar todos los resultados con “0%” y quitarlos usando “Buscar y Seleccionar”</w:t>
      </w:r>
      <w:r w:rsidR="00C976F5" w:rsidRPr="00965768">
        <w:rPr>
          <w:rFonts w:asciiTheme="minorHAnsi" w:hAnsiTheme="minorHAnsi" w:cstheme="minorHAnsi"/>
          <w:sz w:val="22"/>
          <w:szCs w:val="22"/>
        </w:rPr>
        <w:t>.</w:t>
      </w:r>
      <w:r w:rsidR="00273BC1">
        <w:rPr>
          <w:rFonts w:asciiTheme="minorHAnsi" w:hAnsiTheme="minorHAnsi" w:cstheme="minorHAnsi"/>
          <w:sz w:val="22"/>
          <w:szCs w:val="22"/>
        </w:rPr>
        <w:t xml:space="preserve"> Es importante llevar a cabo este paso para que no se generan errores de cálculo</w:t>
      </w:r>
      <w:r w:rsidR="007802FB">
        <w:rPr>
          <w:rFonts w:asciiTheme="minorHAnsi" w:hAnsiTheme="minorHAnsi" w:cstheme="minorHAnsi"/>
          <w:sz w:val="22"/>
          <w:szCs w:val="22"/>
        </w:rPr>
        <w:t>.</w:t>
      </w:r>
    </w:p>
    <w:p w14:paraId="39AFF42F" w14:textId="77777777" w:rsidR="007711B6" w:rsidRPr="00965768" w:rsidRDefault="00C976F5" w:rsidP="00A12907">
      <w:pPr>
        <w:pStyle w:val="NormalWeb"/>
        <w:keepNext/>
        <w:spacing w:after="0" w:afterAutospacing="0"/>
        <w:jc w:val="center"/>
      </w:pPr>
      <w:r w:rsidRPr="00965768">
        <w:rPr>
          <w:noProof/>
        </w:rPr>
        <w:drawing>
          <wp:inline distT="0" distB="0" distL="0" distR="0" wp14:anchorId="46993795" wp14:editId="34B4EA21">
            <wp:extent cx="2895600" cy="6570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212" b="17963"/>
                    <a:stretch/>
                  </pic:blipFill>
                  <pic:spPr bwMode="auto">
                    <a:xfrm>
                      <a:off x="0" y="0"/>
                      <a:ext cx="2981384" cy="676475"/>
                    </a:xfrm>
                    <a:prstGeom prst="rect">
                      <a:avLst/>
                    </a:prstGeom>
                    <a:ln>
                      <a:noFill/>
                    </a:ln>
                    <a:extLst>
                      <a:ext uri="{53640926-AAD7-44D8-BBD7-CCE9431645EC}">
                        <a14:shadowObscured xmlns:a14="http://schemas.microsoft.com/office/drawing/2010/main"/>
                      </a:ext>
                    </a:extLst>
                  </pic:spPr>
                </pic:pic>
              </a:graphicData>
            </a:graphic>
          </wp:inline>
        </w:drawing>
      </w:r>
    </w:p>
    <w:p w14:paraId="50F0C8DE" w14:textId="5131807E" w:rsidR="00651851" w:rsidRDefault="007711B6" w:rsidP="00770096">
      <w:pPr>
        <w:pStyle w:val="Descripcin"/>
        <w:jc w:val="both"/>
      </w:pPr>
      <w:r w:rsidRPr="00965768">
        <w:t xml:space="preserve">Ilustración </w:t>
      </w:r>
      <w:fldSimple w:instr=" SEQ Ilustración \* ARABIC ">
        <w:r w:rsidR="003B5464" w:rsidRPr="00965768">
          <w:rPr>
            <w:noProof/>
          </w:rPr>
          <w:t>6</w:t>
        </w:r>
      </w:fldSimple>
      <w:r w:rsidRPr="00965768">
        <w:t xml:space="preserve">. </w:t>
      </w:r>
      <w:r w:rsidR="00DF05C5" w:rsidRPr="00965768">
        <w:t>La ubicación</w:t>
      </w:r>
      <w:r w:rsidR="00EB28EB" w:rsidRPr="00965768">
        <w:t xml:space="preserve"> de la herramienta indicada.</w:t>
      </w:r>
    </w:p>
    <w:p w14:paraId="731B486C" w14:textId="0F91A52E" w:rsidR="002C0898" w:rsidRDefault="005F2FC2" w:rsidP="00B22A5B">
      <w:pPr>
        <w:jc w:val="both"/>
      </w:pPr>
      <w:r>
        <w:t xml:space="preserve">En este punto ya se cuentan con los datos por municipio, el paso siguiente consiste en traslapar de municipio a SZH (subzona </w:t>
      </w:r>
      <w:r w:rsidR="00F861A3">
        <w:t>hidrográfica</w:t>
      </w:r>
      <w:r>
        <w:t>)</w:t>
      </w:r>
      <w:r w:rsidR="00F861A3">
        <w:t xml:space="preserve">. Para ello, es muy importante manejar las SZH mediante los códigos asignados a cada una de estas, ya que esto evitará problemas con la tipografía de los nombres, los cuales a veces no reconocen caracteres especiales como </w:t>
      </w:r>
      <w:r w:rsidR="008F4739">
        <w:t>acentos.</w:t>
      </w:r>
      <w:r w:rsidR="00400318">
        <w:t xml:space="preserve"> </w:t>
      </w:r>
      <w:r w:rsidR="00663DAE">
        <w:t xml:space="preserve">Mediante </w:t>
      </w:r>
      <w:r w:rsidR="00095902">
        <w:t xml:space="preserve">el programa </w:t>
      </w:r>
      <w:proofErr w:type="spellStart"/>
      <w:r w:rsidR="00095902">
        <w:t>ArGis</w:t>
      </w:r>
      <w:proofErr w:type="spellEnd"/>
      <w:r w:rsidR="00095902">
        <w:t xml:space="preserve"> se determinaron los municipios que pertenecían a cada SZH,</w:t>
      </w:r>
      <w:r w:rsidR="00254150">
        <w:t xml:space="preserve"> debido a que los límites de estas figuras no son iguales, es posible que un municipio haga parte de más de una cuenca</w:t>
      </w:r>
      <w:r w:rsidR="00A70379">
        <w:t xml:space="preserve">, tener en cuenta que o se puede modificar los datos de las columnas A hasta la </w:t>
      </w:r>
      <w:r w:rsidR="00120E35">
        <w:t>F</w:t>
      </w:r>
      <w:r w:rsidR="00254150">
        <w:t xml:space="preserve">. </w:t>
      </w:r>
    </w:p>
    <w:p w14:paraId="2910C30A" w14:textId="1D93D62B" w:rsidR="0002479A" w:rsidRPr="00D2579F" w:rsidRDefault="004A1948" w:rsidP="00770096">
      <w:pPr>
        <w:pStyle w:val="NormalWeb"/>
        <w:jc w:val="both"/>
        <w:rPr>
          <w:rFonts w:asciiTheme="minorHAnsi" w:hAnsiTheme="minorHAnsi" w:cstheme="minorHAnsi"/>
          <w:sz w:val="22"/>
          <w:szCs w:val="22"/>
        </w:rPr>
      </w:pPr>
      <w:r w:rsidRPr="00D2579F">
        <w:rPr>
          <w:rFonts w:asciiTheme="minorHAnsi" w:hAnsiTheme="minorHAnsi" w:cstheme="minorHAnsi"/>
          <w:sz w:val="22"/>
          <w:szCs w:val="22"/>
        </w:rPr>
        <w:t>La hoja</w:t>
      </w:r>
      <w:r w:rsidR="00346F49" w:rsidRPr="00D2579F">
        <w:rPr>
          <w:rFonts w:asciiTheme="minorHAnsi" w:hAnsiTheme="minorHAnsi" w:cstheme="minorHAnsi"/>
          <w:sz w:val="22"/>
          <w:szCs w:val="22"/>
        </w:rPr>
        <w:t xml:space="preserve"> “BASE-R(IRI)-%</w:t>
      </w:r>
      <w:proofErr w:type="spellStart"/>
      <w:r w:rsidR="00346F49" w:rsidRPr="00D2579F">
        <w:rPr>
          <w:rFonts w:asciiTheme="minorHAnsi" w:hAnsiTheme="minorHAnsi" w:cstheme="minorHAnsi"/>
          <w:sz w:val="22"/>
          <w:szCs w:val="22"/>
        </w:rPr>
        <w:t>Pobl.Vuln</w:t>
      </w:r>
      <w:proofErr w:type="spellEnd"/>
      <w:r w:rsidR="00346F49" w:rsidRPr="00D2579F">
        <w:rPr>
          <w:rFonts w:asciiTheme="minorHAnsi" w:hAnsiTheme="minorHAnsi" w:cstheme="minorHAnsi"/>
          <w:sz w:val="22"/>
          <w:szCs w:val="22"/>
        </w:rPr>
        <w:t>”</w:t>
      </w:r>
      <w:r w:rsidRPr="00D2579F">
        <w:rPr>
          <w:rFonts w:asciiTheme="minorHAnsi" w:hAnsiTheme="minorHAnsi" w:cstheme="minorHAnsi"/>
          <w:sz w:val="22"/>
          <w:szCs w:val="22"/>
        </w:rPr>
        <w:t xml:space="preserve"> llama el resultado de la anterior</w:t>
      </w:r>
      <w:r w:rsidR="00DE7F6E" w:rsidRPr="00D2579F">
        <w:rPr>
          <w:rFonts w:asciiTheme="minorHAnsi" w:hAnsiTheme="minorHAnsi" w:cstheme="minorHAnsi"/>
          <w:sz w:val="22"/>
          <w:szCs w:val="22"/>
        </w:rPr>
        <w:t xml:space="preserve"> hoja</w:t>
      </w:r>
      <w:r w:rsidR="00A6618D" w:rsidRPr="00D2579F">
        <w:rPr>
          <w:rFonts w:asciiTheme="minorHAnsi" w:hAnsiTheme="minorHAnsi" w:cstheme="minorHAnsi"/>
          <w:sz w:val="22"/>
          <w:szCs w:val="22"/>
        </w:rPr>
        <w:t xml:space="preserve"> ”BASE-R(IRI)-%</w:t>
      </w:r>
      <w:proofErr w:type="spellStart"/>
      <w:r w:rsidR="00A6618D" w:rsidRPr="00D2579F">
        <w:rPr>
          <w:rFonts w:asciiTheme="minorHAnsi" w:hAnsiTheme="minorHAnsi" w:cstheme="minorHAnsi"/>
          <w:sz w:val="22"/>
          <w:szCs w:val="22"/>
        </w:rPr>
        <w:t>Pobl.Afect</w:t>
      </w:r>
      <w:proofErr w:type="spellEnd"/>
      <w:r w:rsidR="00A6618D" w:rsidRPr="00D2579F">
        <w:rPr>
          <w:rFonts w:asciiTheme="minorHAnsi" w:hAnsiTheme="minorHAnsi" w:cstheme="minorHAnsi"/>
          <w:sz w:val="22"/>
          <w:szCs w:val="22"/>
        </w:rPr>
        <w:t>.”</w:t>
      </w:r>
      <w:r w:rsidRPr="00D2579F">
        <w:rPr>
          <w:rFonts w:asciiTheme="minorHAnsi" w:hAnsiTheme="minorHAnsi" w:cstheme="minorHAnsi"/>
          <w:sz w:val="22"/>
          <w:szCs w:val="22"/>
        </w:rPr>
        <w:t>, usando la formula +BUSCARV</w:t>
      </w:r>
      <w:r w:rsidR="00A539A9" w:rsidRPr="00D2579F">
        <w:rPr>
          <w:rFonts w:asciiTheme="minorHAnsi" w:hAnsiTheme="minorHAnsi" w:cstheme="minorHAnsi"/>
          <w:sz w:val="22"/>
          <w:szCs w:val="22"/>
        </w:rPr>
        <w:t xml:space="preserve"> para asignar el porcentaje de población vulnerable por municipio</w:t>
      </w:r>
      <w:r w:rsidR="00D2579F" w:rsidRPr="00D2579F">
        <w:rPr>
          <w:rFonts w:asciiTheme="minorHAnsi" w:hAnsiTheme="minorHAnsi" w:cstheme="minorHAnsi"/>
          <w:sz w:val="22"/>
          <w:szCs w:val="22"/>
        </w:rPr>
        <w:t xml:space="preserve"> y se ubica en la columna G</w:t>
      </w:r>
      <w:r w:rsidR="00A539A9" w:rsidRPr="00D2579F">
        <w:rPr>
          <w:rFonts w:asciiTheme="minorHAnsi" w:hAnsiTheme="minorHAnsi" w:cstheme="minorHAnsi"/>
          <w:sz w:val="22"/>
          <w:szCs w:val="22"/>
        </w:rPr>
        <w:t xml:space="preserve">. </w:t>
      </w:r>
      <w:r w:rsidR="001B140C" w:rsidRPr="00D2579F">
        <w:rPr>
          <w:rFonts w:asciiTheme="minorHAnsi" w:hAnsiTheme="minorHAnsi" w:cstheme="minorHAnsi"/>
          <w:sz w:val="22"/>
          <w:szCs w:val="22"/>
        </w:rPr>
        <w:t>En este paso es importante revisar código de los municipios y de las SZH</w:t>
      </w:r>
      <w:r w:rsidR="0058485F" w:rsidRPr="00D2579F">
        <w:rPr>
          <w:rFonts w:asciiTheme="minorHAnsi" w:hAnsiTheme="minorHAnsi" w:cstheme="minorHAnsi"/>
          <w:sz w:val="22"/>
          <w:szCs w:val="22"/>
        </w:rPr>
        <w:t>.</w:t>
      </w:r>
    </w:p>
    <w:p w14:paraId="45033B1D" w14:textId="77777777" w:rsidR="00DF05C5" w:rsidRPr="00965768" w:rsidRDefault="004A1948" w:rsidP="004225C6">
      <w:pPr>
        <w:pStyle w:val="NormalWeb"/>
        <w:keepNext/>
        <w:spacing w:after="0" w:afterAutospacing="0"/>
        <w:jc w:val="center"/>
      </w:pPr>
      <w:r w:rsidRPr="00965768">
        <w:rPr>
          <w:noProof/>
        </w:rPr>
        <w:drawing>
          <wp:inline distT="0" distB="0" distL="0" distR="0" wp14:anchorId="66A83BCE" wp14:editId="1962E84E">
            <wp:extent cx="5029200" cy="240093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861"/>
                    <a:stretch/>
                  </pic:blipFill>
                  <pic:spPr bwMode="auto">
                    <a:xfrm>
                      <a:off x="0" y="0"/>
                      <a:ext cx="5057060" cy="2414233"/>
                    </a:xfrm>
                    <a:prstGeom prst="rect">
                      <a:avLst/>
                    </a:prstGeom>
                    <a:ln>
                      <a:noFill/>
                    </a:ln>
                    <a:extLst>
                      <a:ext uri="{53640926-AAD7-44D8-BBD7-CCE9431645EC}">
                        <a14:shadowObscured xmlns:a14="http://schemas.microsoft.com/office/drawing/2010/main"/>
                      </a:ext>
                    </a:extLst>
                  </pic:spPr>
                </pic:pic>
              </a:graphicData>
            </a:graphic>
          </wp:inline>
        </w:drawing>
      </w:r>
    </w:p>
    <w:p w14:paraId="29164160" w14:textId="1C00A4CF" w:rsidR="0002479A" w:rsidRPr="00965768" w:rsidRDefault="00DF05C5" w:rsidP="00A12907">
      <w:pPr>
        <w:pStyle w:val="Descripcin"/>
        <w:spacing w:after="0"/>
        <w:jc w:val="both"/>
        <w:rPr>
          <w:rFonts w:cstheme="minorHAnsi"/>
          <w:sz w:val="22"/>
          <w:szCs w:val="22"/>
        </w:rPr>
      </w:pPr>
      <w:r w:rsidRPr="00965768">
        <w:t xml:space="preserve">Ilustración </w:t>
      </w:r>
      <w:fldSimple w:instr=" SEQ Ilustración \* ARABIC ">
        <w:r w:rsidR="003B5464" w:rsidRPr="00965768">
          <w:rPr>
            <w:noProof/>
          </w:rPr>
          <w:t>7</w:t>
        </w:r>
      </w:fldSimple>
      <w:r w:rsidRPr="00965768">
        <w:t>. La hoja ”BASE-R(IRI)-%</w:t>
      </w:r>
      <w:proofErr w:type="spellStart"/>
      <w:r w:rsidRPr="00965768">
        <w:t>Pobl.Vuln</w:t>
      </w:r>
      <w:proofErr w:type="spellEnd"/>
      <w:r w:rsidRPr="00965768">
        <w:t xml:space="preserve">.” conteniendo </w:t>
      </w:r>
      <w:r w:rsidR="007F1D46" w:rsidRPr="00965768">
        <w:t xml:space="preserve">los municipios </w:t>
      </w:r>
      <w:r w:rsidR="007B12B0" w:rsidRPr="00965768">
        <w:t xml:space="preserve">y el porcentaje de población vulnerable con los códigos y nombres de los SZH agregados. </w:t>
      </w:r>
    </w:p>
    <w:p w14:paraId="23FA0060" w14:textId="2C3A8E08" w:rsidR="00FA1111" w:rsidRDefault="00AB56E7" w:rsidP="00770096">
      <w:pPr>
        <w:pStyle w:val="NormalWeb"/>
        <w:jc w:val="both"/>
        <w:rPr>
          <w:rFonts w:asciiTheme="minorHAnsi" w:hAnsiTheme="minorHAnsi" w:cstheme="minorHAnsi"/>
          <w:sz w:val="22"/>
          <w:szCs w:val="22"/>
        </w:rPr>
      </w:pPr>
      <w:r w:rsidRPr="00965768">
        <w:rPr>
          <w:rFonts w:asciiTheme="minorHAnsi" w:hAnsiTheme="minorHAnsi" w:cstheme="minorHAnsi"/>
          <w:sz w:val="22"/>
          <w:szCs w:val="22"/>
        </w:rPr>
        <w:t xml:space="preserve">La </w:t>
      </w:r>
      <w:r w:rsidR="00D8042B" w:rsidRPr="00965768">
        <w:rPr>
          <w:rFonts w:asciiTheme="minorHAnsi" w:hAnsiTheme="minorHAnsi" w:cstheme="minorHAnsi"/>
          <w:sz w:val="22"/>
          <w:szCs w:val="22"/>
        </w:rPr>
        <w:t>hoja</w:t>
      </w:r>
      <w:r w:rsidRPr="00965768">
        <w:rPr>
          <w:rFonts w:asciiTheme="minorHAnsi" w:hAnsiTheme="minorHAnsi" w:cstheme="minorHAnsi"/>
          <w:sz w:val="22"/>
          <w:szCs w:val="22"/>
        </w:rPr>
        <w:t xml:space="preserve"> “</w:t>
      </w:r>
      <w:r w:rsidR="00632963" w:rsidRPr="00965768">
        <w:rPr>
          <w:rFonts w:asciiTheme="minorHAnsi" w:hAnsiTheme="minorHAnsi" w:cstheme="minorHAnsi"/>
          <w:sz w:val="22"/>
          <w:szCs w:val="22"/>
        </w:rPr>
        <w:t>BASE-R(IRI)</w:t>
      </w:r>
      <w:r w:rsidR="00110EC1" w:rsidRPr="00965768">
        <w:rPr>
          <w:rFonts w:asciiTheme="minorHAnsi" w:hAnsiTheme="minorHAnsi" w:cstheme="minorHAnsi"/>
          <w:sz w:val="22"/>
          <w:szCs w:val="22"/>
        </w:rPr>
        <w:t>-</w:t>
      </w:r>
      <w:proofErr w:type="spellStart"/>
      <w:r w:rsidR="00110EC1" w:rsidRPr="00965768">
        <w:rPr>
          <w:rFonts w:asciiTheme="minorHAnsi" w:hAnsiTheme="minorHAnsi" w:cstheme="minorHAnsi"/>
          <w:sz w:val="22"/>
          <w:szCs w:val="22"/>
        </w:rPr>
        <w:t>PromedioPobl</w:t>
      </w:r>
      <w:proofErr w:type="spellEnd"/>
      <w:r w:rsidR="00110EC1" w:rsidRPr="00965768">
        <w:rPr>
          <w:rFonts w:asciiTheme="minorHAnsi" w:hAnsiTheme="minorHAnsi" w:cstheme="minorHAnsi"/>
          <w:sz w:val="22"/>
          <w:szCs w:val="22"/>
        </w:rPr>
        <w:t>.</w:t>
      </w:r>
      <w:r w:rsidRPr="00965768">
        <w:rPr>
          <w:rFonts w:asciiTheme="minorHAnsi" w:hAnsiTheme="minorHAnsi" w:cstheme="minorHAnsi"/>
          <w:sz w:val="22"/>
          <w:szCs w:val="22"/>
        </w:rPr>
        <w:t>”</w:t>
      </w:r>
      <w:r w:rsidR="00D8042B" w:rsidRPr="00965768">
        <w:rPr>
          <w:rFonts w:asciiTheme="minorHAnsi" w:hAnsiTheme="minorHAnsi" w:cstheme="minorHAnsi"/>
          <w:sz w:val="22"/>
          <w:szCs w:val="22"/>
        </w:rPr>
        <w:t xml:space="preserve"> </w:t>
      </w:r>
      <w:r w:rsidR="00110EC1" w:rsidRPr="00965768">
        <w:rPr>
          <w:rFonts w:asciiTheme="minorHAnsi" w:hAnsiTheme="minorHAnsi" w:cstheme="minorHAnsi"/>
          <w:sz w:val="22"/>
          <w:szCs w:val="22"/>
        </w:rPr>
        <w:t>con</w:t>
      </w:r>
      <w:r w:rsidR="00D8042B" w:rsidRPr="00965768">
        <w:rPr>
          <w:rFonts w:asciiTheme="minorHAnsi" w:hAnsiTheme="minorHAnsi" w:cstheme="minorHAnsi"/>
          <w:sz w:val="22"/>
          <w:szCs w:val="22"/>
        </w:rPr>
        <w:t>tiene una tabla dinámica cread</w:t>
      </w:r>
      <w:r w:rsidR="0058485F">
        <w:rPr>
          <w:rFonts w:asciiTheme="minorHAnsi" w:hAnsiTheme="minorHAnsi" w:cstheme="minorHAnsi"/>
          <w:sz w:val="22"/>
          <w:szCs w:val="22"/>
        </w:rPr>
        <w:t>a</w:t>
      </w:r>
      <w:r w:rsidR="00D8042B" w:rsidRPr="00965768">
        <w:rPr>
          <w:rFonts w:asciiTheme="minorHAnsi" w:hAnsiTheme="minorHAnsi" w:cstheme="minorHAnsi"/>
          <w:sz w:val="22"/>
          <w:szCs w:val="22"/>
        </w:rPr>
        <w:t xml:space="preserve"> con las </w:t>
      </w:r>
      <w:proofErr w:type="spellStart"/>
      <w:r w:rsidR="00D8042B" w:rsidRPr="00965768">
        <w:rPr>
          <w:rFonts w:asciiTheme="minorHAnsi" w:hAnsiTheme="minorHAnsi" w:cstheme="minorHAnsi"/>
          <w:sz w:val="22"/>
          <w:szCs w:val="22"/>
        </w:rPr>
        <w:t>SZHs</w:t>
      </w:r>
      <w:proofErr w:type="spellEnd"/>
      <w:r w:rsidR="0058485F">
        <w:rPr>
          <w:rFonts w:asciiTheme="minorHAnsi" w:hAnsiTheme="minorHAnsi" w:cstheme="minorHAnsi"/>
          <w:sz w:val="22"/>
          <w:szCs w:val="22"/>
        </w:rPr>
        <w:t xml:space="preserve"> (filas)</w:t>
      </w:r>
      <w:r w:rsidR="00D8042B" w:rsidRPr="00965768">
        <w:rPr>
          <w:rFonts w:asciiTheme="minorHAnsi" w:hAnsiTheme="minorHAnsi" w:cstheme="minorHAnsi"/>
          <w:sz w:val="22"/>
          <w:szCs w:val="22"/>
        </w:rPr>
        <w:t xml:space="preserve"> con sus </w:t>
      </w:r>
      <w:r w:rsidR="00D8042B" w:rsidRPr="001B140C">
        <w:rPr>
          <w:rFonts w:asciiTheme="minorHAnsi" w:hAnsiTheme="minorHAnsi" w:cstheme="minorHAnsi"/>
          <w:b/>
          <w:bCs/>
          <w:sz w:val="22"/>
          <w:szCs w:val="22"/>
        </w:rPr>
        <w:t>promedios</w:t>
      </w:r>
      <w:r w:rsidR="00D8042B" w:rsidRPr="00965768">
        <w:rPr>
          <w:rFonts w:asciiTheme="minorHAnsi" w:hAnsiTheme="minorHAnsi" w:cstheme="minorHAnsi"/>
          <w:sz w:val="22"/>
          <w:szCs w:val="22"/>
        </w:rPr>
        <w:t xml:space="preserve"> de % población vulnerable de la hoja anterior. </w:t>
      </w:r>
      <w:r w:rsidR="004B3BF3">
        <w:rPr>
          <w:rFonts w:asciiTheme="minorHAnsi" w:hAnsiTheme="minorHAnsi" w:cstheme="minorHAnsi"/>
          <w:sz w:val="22"/>
          <w:szCs w:val="22"/>
        </w:rPr>
        <w:t>La</w:t>
      </w:r>
      <w:r w:rsidR="00D8042B" w:rsidRPr="00965768">
        <w:rPr>
          <w:rFonts w:asciiTheme="minorHAnsi" w:hAnsiTheme="minorHAnsi" w:cstheme="minorHAnsi"/>
          <w:sz w:val="22"/>
          <w:szCs w:val="22"/>
        </w:rPr>
        <w:t xml:space="preserve"> columna </w:t>
      </w:r>
      <w:r w:rsidR="00210E20" w:rsidRPr="00965768">
        <w:rPr>
          <w:rFonts w:asciiTheme="minorHAnsi" w:hAnsiTheme="minorHAnsi" w:cstheme="minorHAnsi"/>
          <w:sz w:val="22"/>
          <w:szCs w:val="22"/>
        </w:rPr>
        <w:t>E</w:t>
      </w:r>
      <w:r w:rsidR="00D8042B" w:rsidRPr="00965768">
        <w:rPr>
          <w:rFonts w:asciiTheme="minorHAnsi" w:hAnsiTheme="minorHAnsi" w:cstheme="minorHAnsi"/>
          <w:sz w:val="22"/>
          <w:szCs w:val="22"/>
        </w:rPr>
        <w:t xml:space="preserve"> </w:t>
      </w:r>
      <w:r w:rsidR="004B3BF3">
        <w:rPr>
          <w:rFonts w:asciiTheme="minorHAnsi" w:hAnsiTheme="minorHAnsi" w:cstheme="minorHAnsi"/>
          <w:sz w:val="22"/>
          <w:szCs w:val="22"/>
        </w:rPr>
        <w:t>es para la</w:t>
      </w:r>
      <w:r w:rsidR="00D8042B" w:rsidRPr="00965768">
        <w:rPr>
          <w:rFonts w:asciiTheme="minorHAnsi" w:hAnsiTheme="minorHAnsi" w:cstheme="minorHAnsi"/>
          <w:sz w:val="22"/>
          <w:szCs w:val="22"/>
        </w:rPr>
        <w:t xml:space="preserve"> verificación de los porcentajes</w:t>
      </w:r>
      <w:r w:rsidR="00F55FCC">
        <w:rPr>
          <w:rFonts w:asciiTheme="minorHAnsi" w:hAnsiTheme="minorHAnsi" w:cstheme="minorHAnsi"/>
          <w:sz w:val="22"/>
          <w:szCs w:val="22"/>
        </w:rPr>
        <w:t xml:space="preserve"> de la tabla dinámica para identificar</w:t>
      </w:r>
      <w:r w:rsidR="00D8042B" w:rsidRPr="00965768">
        <w:rPr>
          <w:rFonts w:asciiTheme="minorHAnsi" w:hAnsiTheme="minorHAnsi" w:cstheme="minorHAnsi"/>
          <w:sz w:val="22"/>
          <w:szCs w:val="22"/>
        </w:rPr>
        <w:t xml:space="preserve">. </w:t>
      </w:r>
    </w:p>
    <w:p w14:paraId="586382A0" w14:textId="7159FADE" w:rsidR="00D8042B" w:rsidRPr="00965768" w:rsidRDefault="00D8042B" w:rsidP="00770096">
      <w:pPr>
        <w:pStyle w:val="NormalWeb"/>
        <w:jc w:val="both"/>
        <w:rPr>
          <w:rFonts w:asciiTheme="minorHAnsi" w:hAnsiTheme="minorHAnsi" w:cstheme="minorHAnsi"/>
          <w:sz w:val="22"/>
          <w:szCs w:val="22"/>
        </w:rPr>
      </w:pPr>
      <w:r w:rsidRPr="00965768">
        <w:rPr>
          <w:rFonts w:asciiTheme="minorHAnsi" w:hAnsiTheme="minorHAnsi" w:cstheme="minorHAnsi"/>
          <w:sz w:val="22"/>
          <w:szCs w:val="22"/>
        </w:rPr>
        <w:lastRenderedPageBreak/>
        <w:t xml:space="preserve">Las </w:t>
      </w:r>
      <w:proofErr w:type="spellStart"/>
      <w:r w:rsidRPr="00965768">
        <w:rPr>
          <w:rFonts w:asciiTheme="minorHAnsi" w:hAnsiTheme="minorHAnsi" w:cstheme="minorHAnsi"/>
          <w:sz w:val="22"/>
          <w:szCs w:val="22"/>
        </w:rPr>
        <w:t>SZHs</w:t>
      </w:r>
      <w:proofErr w:type="spellEnd"/>
      <w:r w:rsidRPr="00965768">
        <w:rPr>
          <w:rFonts w:asciiTheme="minorHAnsi" w:hAnsiTheme="minorHAnsi" w:cstheme="minorHAnsi"/>
          <w:sz w:val="22"/>
          <w:szCs w:val="22"/>
        </w:rPr>
        <w:t xml:space="preserve"> son clasificadas en cuatro categorías según la tabla entre columna </w:t>
      </w:r>
      <w:r w:rsidR="000E768F" w:rsidRPr="00965768">
        <w:rPr>
          <w:rFonts w:asciiTheme="minorHAnsi" w:hAnsiTheme="minorHAnsi" w:cstheme="minorHAnsi"/>
          <w:sz w:val="22"/>
          <w:szCs w:val="22"/>
        </w:rPr>
        <w:t>G</w:t>
      </w:r>
      <w:r w:rsidRPr="00965768">
        <w:rPr>
          <w:rFonts w:asciiTheme="minorHAnsi" w:hAnsiTheme="minorHAnsi" w:cstheme="minorHAnsi"/>
          <w:sz w:val="22"/>
          <w:szCs w:val="22"/>
        </w:rPr>
        <w:t xml:space="preserve"> y </w:t>
      </w:r>
      <w:r w:rsidR="000E768F" w:rsidRPr="00965768">
        <w:rPr>
          <w:rFonts w:asciiTheme="minorHAnsi" w:hAnsiTheme="minorHAnsi" w:cstheme="minorHAnsi"/>
          <w:sz w:val="22"/>
          <w:szCs w:val="22"/>
        </w:rPr>
        <w:t>N</w:t>
      </w:r>
      <w:r w:rsidRPr="00965768">
        <w:rPr>
          <w:rFonts w:asciiTheme="minorHAnsi" w:hAnsiTheme="minorHAnsi" w:cstheme="minorHAnsi"/>
          <w:sz w:val="22"/>
          <w:szCs w:val="22"/>
        </w:rPr>
        <w:t>.</w:t>
      </w:r>
    </w:p>
    <w:p w14:paraId="3479DD83" w14:textId="77777777" w:rsidR="007B12B0" w:rsidRPr="00965768" w:rsidRDefault="00632963" w:rsidP="00572AB3">
      <w:pPr>
        <w:pStyle w:val="NormalWeb"/>
        <w:keepNext/>
        <w:spacing w:before="0" w:beforeAutospacing="0" w:after="0" w:afterAutospacing="0"/>
        <w:jc w:val="center"/>
      </w:pPr>
      <w:r w:rsidRPr="00965768">
        <w:rPr>
          <w:noProof/>
        </w:rPr>
        <w:drawing>
          <wp:inline distT="0" distB="0" distL="0" distR="0" wp14:anchorId="02E7776C" wp14:editId="25F09533">
            <wp:extent cx="5172075" cy="217813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0160"/>
                    <a:stretch/>
                  </pic:blipFill>
                  <pic:spPr bwMode="auto">
                    <a:xfrm>
                      <a:off x="0" y="0"/>
                      <a:ext cx="5184186" cy="2183230"/>
                    </a:xfrm>
                    <a:prstGeom prst="rect">
                      <a:avLst/>
                    </a:prstGeom>
                    <a:ln>
                      <a:noFill/>
                    </a:ln>
                    <a:extLst>
                      <a:ext uri="{53640926-AAD7-44D8-BBD7-CCE9431645EC}">
                        <a14:shadowObscured xmlns:a14="http://schemas.microsoft.com/office/drawing/2010/main"/>
                      </a:ext>
                    </a:extLst>
                  </pic:spPr>
                </pic:pic>
              </a:graphicData>
            </a:graphic>
          </wp:inline>
        </w:drawing>
      </w:r>
    </w:p>
    <w:p w14:paraId="2B3D17D9" w14:textId="7A5DC1DA" w:rsidR="00B21D3E" w:rsidRPr="00965768" w:rsidRDefault="007B12B0" w:rsidP="00770096">
      <w:pPr>
        <w:pStyle w:val="Descripcin"/>
        <w:jc w:val="both"/>
        <w:rPr>
          <w:rFonts w:cstheme="minorHAnsi"/>
          <w:sz w:val="22"/>
          <w:szCs w:val="22"/>
        </w:rPr>
      </w:pPr>
      <w:r w:rsidRPr="00965768">
        <w:t xml:space="preserve">Ilustración </w:t>
      </w:r>
      <w:fldSimple w:instr=" SEQ Ilustración \* ARABIC ">
        <w:r w:rsidR="003B5464" w:rsidRPr="00965768">
          <w:rPr>
            <w:noProof/>
          </w:rPr>
          <w:t>8</w:t>
        </w:r>
      </w:fldSimple>
      <w:r w:rsidRPr="00965768">
        <w:t xml:space="preserve">. </w:t>
      </w:r>
      <w:r w:rsidR="00FF49AD" w:rsidRPr="00965768">
        <w:t>La hoja ”BASE-R(IRI)-</w:t>
      </w:r>
      <w:proofErr w:type="spellStart"/>
      <w:r w:rsidR="00FF49AD" w:rsidRPr="00965768">
        <w:t>PromedioPobl</w:t>
      </w:r>
      <w:proofErr w:type="spellEnd"/>
      <w:r w:rsidR="00FF49AD" w:rsidRPr="00965768">
        <w:t xml:space="preserve">.” conteniendo una tabla dinámica </w:t>
      </w:r>
      <w:r w:rsidR="00600084" w:rsidRPr="00965768">
        <w:t xml:space="preserve">con los promedios de vulnerabilidad </w:t>
      </w:r>
      <w:r w:rsidR="00E301F9" w:rsidRPr="00965768">
        <w:t xml:space="preserve">y sus clasificaciones. </w:t>
      </w:r>
      <w:r w:rsidR="00FF49AD" w:rsidRPr="00965768">
        <w:t xml:space="preserve"> </w:t>
      </w:r>
    </w:p>
    <w:p w14:paraId="0EAD0F18" w14:textId="1EEFFC7B" w:rsidR="00622706" w:rsidRPr="00965768" w:rsidRDefault="00622706" w:rsidP="00E729D3">
      <w:pPr>
        <w:pStyle w:val="NormalWeb"/>
        <w:jc w:val="both"/>
        <w:rPr>
          <w:rFonts w:asciiTheme="minorHAnsi" w:hAnsiTheme="minorHAnsi" w:cstheme="minorHAnsi"/>
          <w:sz w:val="22"/>
          <w:szCs w:val="22"/>
        </w:rPr>
      </w:pPr>
      <w:r w:rsidRPr="00965768">
        <w:rPr>
          <w:rFonts w:asciiTheme="minorHAnsi" w:hAnsiTheme="minorHAnsi" w:cstheme="minorHAnsi"/>
          <w:sz w:val="22"/>
          <w:szCs w:val="22"/>
        </w:rPr>
        <w:t>La hoja “BASE-R(IRI)-</w:t>
      </w:r>
      <w:proofErr w:type="spellStart"/>
      <w:r w:rsidRPr="00965768">
        <w:rPr>
          <w:rFonts w:asciiTheme="minorHAnsi" w:hAnsiTheme="minorHAnsi" w:cstheme="minorHAnsi"/>
          <w:sz w:val="22"/>
          <w:szCs w:val="22"/>
        </w:rPr>
        <w:t>Suscp.Inund</w:t>
      </w:r>
      <w:proofErr w:type="spellEnd"/>
      <w:r w:rsidRPr="00965768">
        <w:rPr>
          <w:rFonts w:asciiTheme="minorHAnsi" w:hAnsiTheme="minorHAnsi" w:cstheme="minorHAnsi"/>
          <w:sz w:val="22"/>
          <w:szCs w:val="22"/>
        </w:rPr>
        <w:t xml:space="preserve">.” contiene </w:t>
      </w:r>
      <w:r w:rsidR="00312DB7" w:rsidRPr="00965768">
        <w:rPr>
          <w:rStyle w:val="cf01"/>
          <w:rFonts w:asciiTheme="minorHAnsi" w:hAnsiTheme="minorHAnsi" w:cstheme="minorHAnsi"/>
          <w:sz w:val="22"/>
          <w:szCs w:val="22"/>
        </w:rPr>
        <w:t xml:space="preserve">las áreas que son susceptibles por inundación </w:t>
      </w:r>
      <w:r w:rsidR="000F6AEF">
        <w:rPr>
          <w:rStyle w:val="cf01"/>
          <w:rFonts w:asciiTheme="minorHAnsi" w:hAnsiTheme="minorHAnsi" w:cstheme="minorHAnsi"/>
          <w:sz w:val="22"/>
          <w:szCs w:val="22"/>
        </w:rPr>
        <w:t>para</w:t>
      </w:r>
      <w:r w:rsidR="00312DB7" w:rsidRPr="00965768">
        <w:rPr>
          <w:rStyle w:val="cf01"/>
          <w:rFonts w:asciiTheme="minorHAnsi" w:hAnsiTheme="minorHAnsi" w:cstheme="minorHAnsi"/>
          <w:sz w:val="22"/>
          <w:szCs w:val="22"/>
        </w:rPr>
        <w:t xml:space="preserve"> cada SZH (columna F) </w:t>
      </w:r>
      <w:r w:rsidR="000F6AEF">
        <w:rPr>
          <w:rStyle w:val="cf01"/>
          <w:rFonts w:asciiTheme="minorHAnsi" w:hAnsiTheme="minorHAnsi" w:cstheme="minorHAnsi"/>
          <w:sz w:val="22"/>
          <w:szCs w:val="22"/>
        </w:rPr>
        <w:t xml:space="preserve">de </w:t>
      </w:r>
      <w:r w:rsidR="00312DB7" w:rsidRPr="00965768">
        <w:rPr>
          <w:rStyle w:val="cf01"/>
          <w:rFonts w:asciiTheme="minorHAnsi" w:hAnsiTheme="minorHAnsi" w:cstheme="minorHAnsi"/>
          <w:sz w:val="22"/>
          <w:szCs w:val="22"/>
        </w:rPr>
        <w:t xml:space="preserve">la región central. </w:t>
      </w:r>
      <w:r w:rsidR="00CA1FB5">
        <w:rPr>
          <w:rStyle w:val="cf01"/>
          <w:rFonts w:asciiTheme="minorHAnsi" w:hAnsiTheme="minorHAnsi" w:cstheme="minorHAnsi"/>
          <w:sz w:val="22"/>
          <w:szCs w:val="22"/>
        </w:rPr>
        <w:t>Los datos se obtuvieron</w:t>
      </w:r>
      <w:r w:rsidR="00312DB7" w:rsidRPr="00965768">
        <w:rPr>
          <w:rStyle w:val="cf01"/>
          <w:rFonts w:asciiTheme="minorHAnsi" w:hAnsiTheme="minorHAnsi" w:cstheme="minorHAnsi"/>
          <w:sz w:val="22"/>
          <w:szCs w:val="22"/>
        </w:rPr>
        <w:t xml:space="preserve"> </w:t>
      </w:r>
      <w:r w:rsidR="00CA1FB5">
        <w:rPr>
          <w:rStyle w:val="cf01"/>
          <w:rFonts w:asciiTheme="minorHAnsi" w:hAnsiTheme="minorHAnsi" w:cstheme="minorHAnsi"/>
          <w:sz w:val="22"/>
          <w:szCs w:val="22"/>
        </w:rPr>
        <w:t xml:space="preserve">en la página oficial del IDEAM </w:t>
      </w:r>
      <w:r w:rsidR="00537D39">
        <w:rPr>
          <w:rStyle w:val="cf01"/>
          <w:rFonts w:asciiTheme="minorHAnsi" w:hAnsiTheme="minorHAnsi" w:cstheme="minorHAnsi"/>
          <w:sz w:val="22"/>
          <w:szCs w:val="22"/>
        </w:rPr>
        <w:t xml:space="preserve">en </w:t>
      </w:r>
      <w:r w:rsidR="00312DB7" w:rsidRPr="00965768">
        <w:rPr>
          <w:rStyle w:val="cf01"/>
          <w:rFonts w:asciiTheme="minorHAnsi" w:hAnsiTheme="minorHAnsi" w:cstheme="minorHAnsi"/>
          <w:sz w:val="22"/>
          <w:szCs w:val="22"/>
        </w:rPr>
        <w:t>el siguiente enlace:</w:t>
      </w:r>
      <w:r w:rsidR="00537D39">
        <w:rPr>
          <w:rStyle w:val="cf01"/>
          <w:rFonts w:asciiTheme="minorHAnsi" w:hAnsiTheme="minorHAnsi" w:cstheme="minorHAnsi"/>
          <w:sz w:val="22"/>
          <w:szCs w:val="22"/>
        </w:rPr>
        <w:t xml:space="preserve"> </w:t>
      </w:r>
      <w:hyperlink r:id="rId21" w:anchor="/metadata/d446aaae-64c7-40dc-8d5e-e55404b2b64e" w:history="1">
        <w:r w:rsidR="00312DB7" w:rsidRPr="00965768">
          <w:rPr>
            <w:rStyle w:val="Hipervnculo"/>
            <w:rFonts w:asciiTheme="minorHAnsi" w:hAnsiTheme="minorHAnsi" w:cstheme="minorHAnsi"/>
            <w:sz w:val="22"/>
            <w:szCs w:val="22"/>
          </w:rPr>
          <w:t>http://geoservicios.ideam.gov.co/geonetwork/srv/spa/catalog.search#/metadata/d446aaae-64c7-40dc-8d5e-e55404b2b64e</w:t>
        </w:r>
      </w:hyperlink>
      <w:r w:rsidR="00CA1FB5">
        <w:rPr>
          <w:rStyle w:val="Hipervnculo"/>
          <w:rFonts w:asciiTheme="minorHAnsi" w:hAnsiTheme="minorHAnsi" w:cstheme="minorHAnsi"/>
          <w:sz w:val="22"/>
          <w:szCs w:val="22"/>
        </w:rPr>
        <w:t xml:space="preserve"> </w:t>
      </w:r>
    </w:p>
    <w:p w14:paraId="2FAD423C" w14:textId="77777777" w:rsidR="00E301F9" w:rsidRPr="00965768" w:rsidRDefault="00622706" w:rsidP="00572AB3">
      <w:pPr>
        <w:pStyle w:val="NormalWeb"/>
        <w:keepNext/>
        <w:spacing w:after="0" w:afterAutospacing="0"/>
        <w:jc w:val="center"/>
      </w:pPr>
      <w:r w:rsidRPr="00965768">
        <w:rPr>
          <w:noProof/>
        </w:rPr>
        <w:drawing>
          <wp:inline distT="0" distB="0" distL="0" distR="0" wp14:anchorId="43241C4C" wp14:editId="5906F3E4">
            <wp:extent cx="5191125" cy="354354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793"/>
                    <a:stretch/>
                  </pic:blipFill>
                  <pic:spPr bwMode="auto">
                    <a:xfrm>
                      <a:off x="0" y="0"/>
                      <a:ext cx="5207758" cy="3554895"/>
                    </a:xfrm>
                    <a:prstGeom prst="rect">
                      <a:avLst/>
                    </a:prstGeom>
                    <a:ln>
                      <a:noFill/>
                    </a:ln>
                    <a:extLst>
                      <a:ext uri="{53640926-AAD7-44D8-BBD7-CCE9431645EC}">
                        <a14:shadowObscured xmlns:a14="http://schemas.microsoft.com/office/drawing/2010/main"/>
                      </a:ext>
                    </a:extLst>
                  </pic:spPr>
                </pic:pic>
              </a:graphicData>
            </a:graphic>
          </wp:inline>
        </w:drawing>
      </w:r>
    </w:p>
    <w:p w14:paraId="05FBF507" w14:textId="5D5AFC65" w:rsidR="00B21D3E" w:rsidRPr="00965768" w:rsidRDefault="00E301F9" w:rsidP="00770096">
      <w:pPr>
        <w:pStyle w:val="Descripcin"/>
        <w:jc w:val="both"/>
        <w:rPr>
          <w:rFonts w:cstheme="minorHAnsi"/>
          <w:sz w:val="22"/>
          <w:szCs w:val="22"/>
        </w:rPr>
      </w:pPr>
      <w:r w:rsidRPr="00965768">
        <w:t xml:space="preserve">Ilustración </w:t>
      </w:r>
      <w:fldSimple w:instr=" SEQ Ilustración \* ARABIC ">
        <w:r w:rsidR="003B5464" w:rsidRPr="00965768">
          <w:rPr>
            <w:noProof/>
          </w:rPr>
          <w:t>9</w:t>
        </w:r>
      </w:fldSimple>
      <w:r w:rsidRPr="00965768">
        <w:t>. La hoja “BASE-R(IRI)-</w:t>
      </w:r>
      <w:proofErr w:type="spellStart"/>
      <w:r w:rsidRPr="00965768">
        <w:t>Suscp.Inund</w:t>
      </w:r>
      <w:proofErr w:type="spellEnd"/>
      <w:r w:rsidR="00A750D4" w:rsidRPr="00965768">
        <w:t>.” conteniendo</w:t>
      </w:r>
      <w:r w:rsidRPr="00965768">
        <w:t xml:space="preserve"> </w:t>
      </w:r>
      <w:r w:rsidR="00A750D4" w:rsidRPr="00965768">
        <w:t>las áreas susceptibles</w:t>
      </w:r>
      <w:r w:rsidR="002A40BB" w:rsidRPr="00965768">
        <w:t xml:space="preserve"> por inundaciones dentro cada SZH.</w:t>
      </w:r>
    </w:p>
    <w:p w14:paraId="50AF69CE" w14:textId="395FBF3A" w:rsidR="00264D2C" w:rsidRPr="00965768" w:rsidRDefault="00264D2C" w:rsidP="00770096">
      <w:pPr>
        <w:pStyle w:val="NormalWeb"/>
        <w:jc w:val="both"/>
        <w:rPr>
          <w:rFonts w:asciiTheme="minorHAnsi" w:hAnsiTheme="minorHAnsi" w:cstheme="minorHAnsi"/>
          <w:sz w:val="22"/>
          <w:szCs w:val="22"/>
        </w:rPr>
      </w:pPr>
      <w:r w:rsidRPr="00965768">
        <w:rPr>
          <w:rFonts w:asciiTheme="minorHAnsi" w:hAnsiTheme="minorHAnsi" w:cstheme="minorHAnsi"/>
          <w:sz w:val="22"/>
          <w:szCs w:val="22"/>
        </w:rPr>
        <w:t>La hoja “BASE-R(IRI)-</w:t>
      </w:r>
      <w:proofErr w:type="spellStart"/>
      <w:r w:rsidRPr="00965768">
        <w:rPr>
          <w:rFonts w:asciiTheme="minorHAnsi" w:hAnsiTheme="minorHAnsi" w:cstheme="minorHAnsi"/>
          <w:sz w:val="22"/>
          <w:szCs w:val="22"/>
        </w:rPr>
        <w:t>SZHxMunic</w:t>
      </w:r>
      <w:r w:rsidR="00D329A5" w:rsidRPr="00965768">
        <w:rPr>
          <w:rFonts w:asciiTheme="minorHAnsi" w:hAnsiTheme="minorHAnsi" w:cstheme="minorHAnsi"/>
          <w:sz w:val="22"/>
          <w:szCs w:val="22"/>
        </w:rPr>
        <w:t>p</w:t>
      </w:r>
      <w:proofErr w:type="spellEnd"/>
      <w:r w:rsidR="00D329A5" w:rsidRPr="00965768">
        <w:rPr>
          <w:rFonts w:asciiTheme="minorHAnsi" w:hAnsiTheme="minorHAnsi" w:cstheme="minorHAnsi"/>
          <w:sz w:val="22"/>
          <w:szCs w:val="22"/>
        </w:rPr>
        <w:t xml:space="preserve">.” contiene el área total (columna F) de cada SZH, extraído de los mapas de SIG (ArcGIS) </w:t>
      </w:r>
      <w:r w:rsidR="00F64DD3">
        <w:rPr>
          <w:rFonts w:asciiTheme="minorHAnsi" w:hAnsiTheme="minorHAnsi" w:cstheme="minorHAnsi"/>
          <w:sz w:val="22"/>
          <w:szCs w:val="22"/>
        </w:rPr>
        <w:t>de</w:t>
      </w:r>
      <w:r w:rsidR="00D329A5" w:rsidRPr="00965768">
        <w:rPr>
          <w:rFonts w:asciiTheme="minorHAnsi" w:hAnsiTheme="minorHAnsi" w:cstheme="minorHAnsi"/>
          <w:sz w:val="22"/>
          <w:szCs w:val="22"/>
        </w:rPr>
        <w:t xml:space="preserve"> la región central</w:t>
      </w:r>
      <w:r w:rsidR="00E729D3">
        <w:rPr>
          <w:rStyle w:val="Refdenotaalpie"/>
          <w:rFonts w:asciiTheme="minorHAnsi" w:hAnsiTheme="minorHAnsi" w:cstheme="minorHAnsi"/>
          <w:sz w:val="22"/>
          <w:szCs w:val="22"/>
        </w:rPr>
        <w:footnoteReference w:id="3"/>
      </w:r>
      <w:r w:rsidR="00D329A5" w:rsidRPr="00965768">
        <w:rPr>
          <w:rFonts w:asciiTheme="minorHAnsi" w:hAnsiTheme="minorHAnsi" w:cstheme="minorHAnsi"/>
          <w:sz w:val="22"/>
          <w:szCs w:val="22"/>
        </w:rPr>
        <w:t xml:space="preserve">. </w:t>
      </w:r>
    </w:p>
    <w:p w14:paraId="4F620E1B" w14:textId="77777777" w:rsidR="002A40BB" w:rsidRPr="00965768" w:rsidRDefault="002E3FBD" w:rsidP="000F7236">
      <w:pPr>
        <w:pStyle w:val="NormalWeb"/>
        <w:keepNext/>
        <w:spacing w:before="0" w:beforeAutospacing="0" w:after="0" w:afterAutospacing="0"/>
        <w:jc w:val="both"/>
      </w:pPr>
      <w:r w:rsidRPr="00965768">
        <w:rPr>
          <w:noProof/>
        </w:rPr>
        <w:lastRenderedPageBreak/>
        <w:drawing>
          <wp:inline distT="0" distB="0" distL="0" distR="0" wp14:anchorId="3BCF0D4F" wp14:editId="77174C61">
            <wp:extent cx="5731510" cy="324104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0519"/>
                    <a:stretch/>
                  </pic:blipFill>
                  <pic:spPr bwMode="auto">
                    <a:xfrm>
                      <a:off x="0" y="0"/>
                      <a:ext cx="5731510" cy="3241040"/>
                    </a:xfrm>
                    <a:prstGeom prst="rect">
                      <a:avLst/>
                    </a:prstGeom>
                    <a:ln>
                      <a:noFill/>
                    </a:ln>
                    <a:extLst>
                      <a:ext uri="{53640926-AAD7-44D8-BBD7-CCE9431645EC}">
                        <a14:shadowObscured xmlns:a14="http://schemas.microsoft.com/office/drawing/2010/main"/>
                      </a:ext>
                    </a:extLst>
                  </pic:spPr>
                </pic:pic>
              </a:graphicData>
            </a:graphic>
          </wp:inline>
        </w:drawing>
      </w:r>
    </w:p>
    <w:p w14:paraId="558548B9" w14:textId="376502AE" w:rsidR="001D6CF4" w:rsidRPr="00965768" w:rsidRDefault="002A40BB" w:rsidP="00770096">
      <w:pPr>
        <w:pStyle w:val="Descripcin"/>
        <w:jc w:val="both"/>
        <w:rPr>
          <w:rFonts w:cstheme="minorHAnsi"/>
          <w:sz w:val="22"/>
          <w:szCs w:val="22"/>
        </w:rPr>
      </w:pPr>
      <w:r w:rsidRPr="00965768">
        <w:t xml:space="preserve">Ilustración </w:t>
      </w:r>
      <w:fldSimple w:instr=" SEQ Ilustración \* ARABIC ">
        <w:r w:rsidR="003B5464" w:rsidRPr="00965768">
          <w:rPr>
            <w:noProof/>
          </w:rPr>
          <w:t>10</w:t>
        </w:r>
      </w:fldSimple>
      <w:r w:rsidRPr="00965768">
        <w:t xml:space="preserve">. </w:t>
      </w:r>
      <w:r w:rsidR="001806D2" w:rsidRPr="00965768">
        <w:t>La</w:t>
      </w:r>
      <w:r w:rsidR="001806D2" w:rsidRPr="00965768">
        <w:rPr>
          <w:rFonts w:cstheme="minorHAnsi"/>
        </w:rPr>
        <w:t xml:space="preserve"> hoja “BASE-R(IRI)-</w:t>
      </w:r>
      <w:proofErr w:type="spellStart"/>
      <w:r w:rsidR="001806D2" w:rsidRPr="00965768">
        <w:rPr>
          <w:rFonts w:cstheme="minorHAnsi"/>
        </w:rPr>
        <w:t>SZHxMunicp</w:t>
      </w:r>
      <w:proofErr w:type="spellEnd"/>
      <w:r w:rsidR="001806D2" w:rsidRPr="00965768">
        <w:rPr>
          <w:rFonts w:cstheme="minorHAnsi"/>
        </w:rPr>
        <w:t>.” cont</w:t>
      </w:r>
      <w:r w:rsidR="00D07287" w:rsidRPr="00965768">
        <w:rPr>
          <w:rFonts w:cstheme="minorHAnsi"/>
        </w:rPr>
        <w:t>en</w:t>
      </w:r>
      <w:r w:rsidR="001806D2" w:rsidRPr="00965768">
        <w:rPr>
          <w:rFonts w:cstheme="minorHAnsi"/>
        </w:rPr>
        <w:t>ien</w:t>
      </w:r>
      <w:r w:rsidR="00D07287" w:rsidRPr="00965768">
        <w:rPr>
          <w:rFonts w:cstheme="minorHAnsi"/>
        </w:rPr>
        <w:t>do</w:t>
      </w:r>
      <w:r w:rsidR="001806D2" w:rsidRPr="00965768">
        <w:rPr>
          <w:rFonts w:cstheme="minorHAnsi"/>
        </w:rPr>
        <w:t xml:space="preserve"> el área total  de cada SZH</w:t>
      </w:r>
      <w:r w:rsidR="00D07287" w:rsidRPr="00965768">
        <w:rPr>
          <w:rFonts w:cstheme="minorHAnsi"/>
        </w:rPr>
        <w:t>.</w:t>
      </w:r>
    </w:p>
    <w:p w14:paraId="1A898DB5" w14:textId="16CA8A1C" w:rsidR="001B70F8" w:rsidRPr="00965768" w:rsidRDefault="001B70F8" w:rsidP="00770096">
      <w:pPr>
        <w:pStyle w:val="NormalWeb"/>
        <w:jc w:val="both"/>
        <w:rPr>
          <w:rFonts w:asciiTheme="minorHAnsi" w:hAnsiTheme="minorHAnsi" w:cstheme="minorHAnsi"/>
          <w:sz w:val="22"/>
          <w:szCs w:val="22"/>
        </w:rPr>
      </w:pPr>
      <w:r w:rsidRPr="00965768">
        <w:rPr>
          <w:rFonts w:asciiTheme="minorHAnsi" w:hAnsiTheme="minorHAnsi" w:cstheme="minorHAnsi"/>
          <w:sz w:val="22"/>
          <w:szCs w:val="22"/>
        </w:rPr>
        <w:t>La hoja “BASE-R(IRI)-</w:t>
      </w:r>
      <w:proofErr w:type="spellStart"/>
      <w:r w:rsidRPr="00965768">
        <w:rPr>
          <w:rFonts w:asciiTheme="minorHAnsi" w:hAnsiTheme="minorHAnsi" w:cstheme="minorHAnsi"/>
          <w:sz w:val="22"/>
          <w:szCs w:val="22"/>
        </w:rPr>
        <w:t>AmenazaInund</w:t>
      </w:r>
      <w:proofErr w:type="spellEnd"/>
      <w:r w:rsidRPr="00965768">
        <w:rPr>
          <w:rFonts w:asciiTheme="minorHAnsi" w:hAnsiTheme="minorHAnsi" w:cstheme="minorHAnsi"/>
          <w:sz w:val="22"/>
          <w:szCs w:val="22"/>
        </w:rPr>
        <w:t xml:space="preserve">.” contiene una tabla dinámica con las </w:t>
      </w:r>
      <w:proofErr w:type="spellStart"/>
      <w:r w:rsidRPr="00965768">
        <w:rPr>
          <w:rFonts w:asciiTheme="minorHAnsi" w:hAnsiTheme="minorHAnsi" w:cstheme="minorHAnsi"/>
          <w:sz w:val="22"/>
          <w:szCs w:val="22"/>
        </w:rPr>
        <w:t>SZHs</w:t>
      </w:r>
      <w:proofErr w:type="spellEnd"/>
      <w:r w:rsidRPr="00965768">
        <w:rPr>
          <w:rFonts w:asciiTheme="minorHAnsi" w:hAnsiTheme="minorHAnsi" w:cstheme="minorHAnsi"/>
          <w:sz w:val="22"/>
          <w:szCs w:val="22"/>
        </w:rPr>
        <w:t xml:space="preserve"> y sus áreas totales susceptibles por inundaciones en km</w:t>
      </w:r>
      <w:r w:rsidRPr="00965768">
        <w:rPr>
          <w:rFonts w:asciiTheme="minorHAnsi" w:hAnsiTheme="minorHAnsi" w:cstheme="minorHAnsi"/>
          <w:sz w:val="22"/>
          <w:szCs w:val="22"/>
          <w:vertAlign w:val="superscript"/>
        </w:rPr>
        <w:t>2</w:t>
      </w:r>
      <w:r w:rsidRPr="00965768">
        <w:rPr>
          <w:rFonts w:asciiTheme="minorHAnsi" w:hAnsiTheme="minorHAnsi" w:cstheme="minorHAnsi"/>
          <w:sz w:val="22"/>
          <w:szCs w:val="22"/>
        </w:rPr>
        <w:t xml:space="preserve">. </w:t>
      </w:r>
      <w:r w:rsidR="00A67085">
        <w:rPr>
          <w:rFonts w:asciiTheme="minorHAnsi" w:hAnsiTheme="minorHAnsi" w:cstheme="minorHAnsi"/>
          <w:sz w:val="22"/>
          <w:szCs w:val="22"/>
        </w:rPr>
        <w:t>La c</w:t>
      </w:r>
      <w:r w:rsidRPr="00965768">
        <w:rPr>
          <w:rFonts w:asciiTheme="minorHAnsi" w:hAnsiTheme="minorHAnsi" w:cstheme="minorHAnsi"/>
          <w:sz w:val="22"/>
          <w:szCs w:val="22"/>
        </w:rPr>
        <w:t>olumna D contiene el área total del SZH en km</w:t>
      </w:r>
      <w:r w:rsidRPr="00965768">
        <w:rPr>
          <w:rFonts w:asciiTheme="minorHAnsi" w:hAnsiTheme="minorHAnsi" w:cstheme="minorHAnsi"/>
          <w:sz w:val="22"/>
          <w:szCs w:val="22"/>
          <w:vertAlign w:val="superscript"/>
        </w:rPr>
        <w:t>2</w:t>
      </w:r>
      <w:r w:rsidRPr="00965768">
        <w:rPr>
          <w:rFonts w:asciiTheme="minorHAnsi" w:hAnsiTheme="minorHAnsi" w:cstheme="minorHAnsi"/>
          <w:sz w:val="22"/>
          <w:szCs w:val="22"/>
        </w:rPr>
        <w:t xml:space="preserve">. En </w:t>
      </w:r>
      <w:r w:rsidR="00A67085">
        <w:rPr>
          <w:rFonts w:asciiTheme="minorHAnsi" w:hAnsiTheme="minorHAnsi" w:cstheme="minorHAnsi"/>
          <w:sz w:val="22"/>
          <w:szCs w:val="22"/>
        </w:rPr>
        <w:t xml:space="preserve">la </w:t>
      </w:r>
      <w:r w:rsidRPr="00965768">
        <w:rPr>
          <w:rFonts w:asciiTheme="minorHAnsi" w:hAnsiTheme="minorHAnsi" w:cstheme="minorHAnsi"/>
          <w:sz w:val="22"/>
          <w:szCs w:val="22"/>
        </w:rPr>
        <w:t xml:space="preserve">columna E se calcula el % de área susceptible a inundaciones dividiendo columna C con </w:t>
      </w:r>
      <w:r w:rsidR="008E699F">
        <w:rPr>
          <w:rFonts w:asciiTheme="minorHAnsi" w:hAnsiTheme="minorHAnsi" w:cstheme="minorHAnsi"/>
          <w:sz w:val="22"/>
          <w:szCs w:val="22"/>
        </w:rPr>
        <w:t xml:space="preserve">la columna </w:t>
      </w:r>
      <w:r w:rsidRPr="00965768">
        <w:rPr>
          <w:rFonts w:asciiTheme="minorHAnsi" w:hAnsiTheme="minorHAnsi" w:cstheme="minorHAnsi"/>
          <w:sz w:val="22"/>
          <w:szCs w:val="22"/>
        </w:rPr>
        <w:t>D por cada SZH.</w:t>
      </w:r>
      <w:r w:rsidR="003165D0" w:rsidRPr="00965768">
        <w:rPr>
          <w:rFonts w:asciiTheme="minorHAnsi" w:hAnsiTheme="minorHAnsi" w:cstheme="minorHAnsi"/>
          <w:sz w:val="22"/>
          <w:szCs w:val="22"/>
        </w:rPr>
        <w:t xml:space="preserve"> </w:t>
      </w:r>
      <w:r w:rsidR="00343714">
        <w:rPr>
          <w:rFonts w:asciiTheme="minorHAnsi" w:hAnsiTheme="minorHAnsi" w:cstheme="minorHAnsi"/>
          <w:sz w:val="22"/>
          <w:szCs w:val="22"/>
        </w:rPr>
        <w:t>La hoja cuenta con</w:t>
      </w:r>
      <w:r w:rsidR="003165D0" w:rsidRPr="00965768">
        <w:rPr>
          <w:rFonts w:asciiTheme="minorHAnsi" w:hAnsiTheme="minorHAnsi" w:cstheme="minorHAnsi"/>
          <w:sz w:val="22"/>
          <w:szCs w:val="22"/>
        </w:rPr>
        <w:t xml:space="preserve"> </w:t>
      </w:r>
      <w:r w:rsidR="00C16C1D" w:rsidRPr="00965768">
        <w:rPr>
          <w:rFonts w:asciiTheme="minorHAnsi" w:hAnsiTheme="minorHAnsi" w:cstheme="minorHAnsi"/>
          <w:sz w:val="22"/>
          <w:szCs w:val="22"/>
        </w:rPr>
        <w:t>un histograma</w:t>
      </w:r>
      <w:r w:rsidR="003165D0" w:rsidRPr="00965768">
        <w:rPr>
          <w:rFonts w:asciiTheme="minorHAnsi" w:hAnsiTheme="minorHAnsi" w:cstheme="minorHAnsi"/>
          <w:sz w:val="22"/>
          <w:szCs w:val="22"/>
        </w:rPr>
        <w:t xml:space="preserve"> de frecuencia </w:t>
      </w:r>
      <w:r w:rsidR="00304BEB" w:rsidRPr="00965768">
        <w:rPr>
          <w:rFonts w:asciiTheme="minorHAnsi" w:hAnsiTheme="minorHAnsi" w:cstheme="minorHAnsi"/>
          <w:sz w:val="22"/>
          <w:szCs w:val="22"/>
        </w:rPr>
        <w:t>que se usa para calcular las categorías</w:t>
      </w:r>
      <w:r w:rsidR="00343714">
        <w:rPr>
          <w:rFonts w:asciiTheme="minorHAnsi" w:hAnsiTheme="minorHAnsi" w:cstheme="minorHAnsi"/>
          <w:sz w:val="22"/>
          <w:szCs w:val="22"/>
        </w:rPr>
        <w:t xml:space="preserve"> (este se genera automáticamente)</w:t>
      </w:r>
      <w:r w:rsidR="00C16C1D" w:rsidRPr="00965768">
        <w:rPr>
          <w:rFonts w:asciiTheme="minorHAnsi" w:hAnsiTheme="minorHAnsi" w:cstheme="minorHAnsi"/>
          <w:sz w:val="22"/>
          <w:szCs w:val="22"/>
        </w:rPr>
        <w:t>.</w:t>
      </w:r>
    </w:p>
    <w:p w14:paraId="07378D7C" w14:textId="77777777" w:rsidR="00D07287" w:rsidRPr="00965768" w:rsidRDefault="001B70F8" w:rsidP="000F7236">
      <w:pPr>
        <w:pStyle w:val="NormalWeb"/>
        <w:keepNext/>
        <w:spacing w:after="0" w:afterAutospacing="0"/>
        <w:jc w:val="both"/>
      </w:pPr>
      <w:r w:rsidRPr="00965768">
        <w:rPr>
          <w:noProof/>
        </w:rPr>
        <w:drawing>
          <wp:inline distT="0" distB="0" distL="0" distR="0" wp14:anchorId="2AED6B59" wp14:editId="560F0668">
            <wp:extent cx="5524500" cy="2284227"/>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116"/>
                    <a:stretch/>
                  </pic:blipFill>
                  <pic:spPr bwMode="auto">
                    <a:xfrm>
                      <a:off x="0" y="0"/>
                      <a:ext cx="5533691" cy="2288027"/>
                    </a:xfrm>
                    <a:prstGeom prst="rect">
                      <a:avLst/>
                    </a:prstGeom>
                    <a:ln>
                      <a:noFill/>
                    </a:ln>
                    <a:extLst>
                      <a:ext uri="{53640926-AAD7-44D8-BBD7-CCE9431645EC}">
                        <a14:shadowObscured xmlns:a14="http://schemas.microsoft.com/office/drawing/2010/main"/>
                      </a:ext>
                    </a:extLst>
                  </pic:spPr>
                </pic:pic>
              </a:graphicData>
            </a:graphic>
          </wp:inline>
        </w:drawing>
      </w:r>
    </w:p>
    <w:p w14:paraId="46316194" w14:textId="62999D11" w:rsidR="001D6CF4" w:rsidRPr="00965768" w:rsidRDefault="00D07287" w:rsidP="00770096">
      <w:pPr>
        <w:pStyle w:val="Descripcin"/>
        <w:jc w:val="both"/>
        <w:rPr>
          <w:rFonts w:cstheme="minorHAnsi"/>
        </w:rPr>
      </w:pPr>
      <w:r w:rsidRPr="00965768">
        <w:t xml:space="preserve">Ilustración </w:t>
      </w:r>
      <w:fldSimple w:instr=" SEQ Ilustración \* ARABIC ">
        <w:r w:rsidR="003B5464" w:rsidRPr="00965768">
          <w:rPr>
            <w:noProof/>
          </w:rPr>
          <w:t>11</w:t>
        </w:r>
      </w:fldSimple>
      <w:r w:rsidRPr="00965768">
        <w:t xml:space="preserve">. </w:t>
      </w:r>
      <w:r w:rsidRPr="00965768">
        <w:rPr>
          <w:rFonts w:cstheme="minorHAnsi"/>
        </w:rPr>
        <w:t>La hoja “BASE-R(IRI)-</w:t>
      </w:r>
      <w:proofErr w:type="spellStart"/>
      <w:r w:rsidRPr="00965768">
        <w:rPr>
          <w:rFonts w:cstheme="minorHAnsi"/>
        </w:rPr>
        <w:t>AmenazaInund</w:t>
      </w:r>
      <w:proofErr w:type="spellEnd"/>
      <w:r w:rsidRPr="00965768">
        <w:rPr>
          <w:rFonts w:cstheme="minorHAnsi"/>
        </w:rPr>
        <w:t xml:space="preserve">.” conteniendo una tabla dinámica con las </w:t>
      </w:r>
      <w:proofErr w:type="spellStart"/>
      <w:r w:rsidRPr="00965768">
        <w:rPr>
          <w:rFonts w:cstheme="minorHAnsi"/>
        </w:rPr>
        <w:t>SZHs</w:t>
      </w:r>
      <w:proofErr w:type="spellEnd"/>
      <w:r w:rsidRPr="00965768">
        <w:rPr>
          <w:rFonts w:cstheme="minorHAnsi"/>
        </w:rPr>
        <w:t xml:space="preserve"> y sus áreas totales susceptibles </w:t>
      </w:r>
      <w:r w:rsidR="004225C6">
        <w:rPr>
          <w:rFonts w:cstheme="minorHAnsi"/>
        </w:rPr>
        <w:t xml:space="preserve">de </w:t>
      </w:r>
      <w:r w:rsidRPr="00965768">
        <w:rPr>
          <w:rFonts w:cstheme="minorHAnsi"/>
        </w:rPr>
        <w:t xml:space="preserve"> inundaciones en km</w:t>
      </w:r>
      <w:r w:rsidRPr="00965768">
        <w:rPr>
          <w:rFonts w:cstheme="minorHAnsi"/>
          <w:vertAlign w:val="superscript"/>
        </w:rPr>
        <w:t>2</w:t>
      </w:r>
      <w:r w:rsidRPr="00965768">
        <w:rPr>
          <w:rFonts w:cstheme="minorHAnsi"/>
        </w:rPr>
        <w:t>.</w:t>
      </w:r>
    </w:p>
    <w:p w14:paraId="0A896EC9" w14:textId="5F5310B1" w:rsidR="0082545E" w:rsidRPr="00965768" w:rsidRDefault="0082545E" w:rsidP="00770096">
      <w:pPr>
        <w:pStyle w:val="NormalWeb"/>
        <w:jc w:val="both"/>
        <w:rPr>
          <w:rFonts w:asciiTheme="minorHAnsi" w:hAnsiTheme="minorHAnsi" w:cstheme="minorHAnsi"/>
          <w:sz w:val="22"/>
          <w:szCs w:val="22"/>
        </w:rPr>
      </w:pPr>
      <w:r w:rsidRPr="00965768">
        <w:rPr>
          <w:rFonts w:asciiTheme="minorHAnsi" w:hAnsiTheme="minorHAnsi" w:cstheme="minorHAnsi"/>
          <w:sz w:val="22"/>
          <w:szCs w:val="22"/>
        </w:rPr>
        <w:t xml:space="preserve">Abajo en la misma </w:t>
      </w:r>
      <w:r w:rsidR="00D30FFC">
        <w:rPr>
          <w:rFonts w:asciiTheme="minorHAnsi" w:hAnsiTheme="minorHAnsi" w:cstheme="minorHAnsi"/>
          <w:sz w:val="22"/>
          <w:szCs w:val="22"/>
        </w:rPr>
        <w:t>hoja se encuentran las</w:t>
      </w:r>
      <w:r w:rsidRPr="00965768">
        <w:rPr>
          <w:rFonts w:asciiTheme="minorHAnsi" w:hAnsiTheme="minorHAnsi" w:cstheme="minorHAnsi"/>
          <w:sz w:val="22"/>
          <w:szCs w:val="22"/>
        </w:rPr>
        <w:t xml:space="preserve"> </w:t>
      </w:r>
      <w:proofErr w:type="spellStart"/>
      <w:r w:rsidRPr="00965768">
        <w:rPr>
          <w:rFonts w:asciiTheme="minorHAnsi" w:hAnsiTheme="minorHAnsi" w:cstheme="minorHAnsi"/>
          <w:sz w:val="22"/>
          <w:szCs w:val="22"/>
        </w:rPr>
        <w:t>SZHs</w:t>
      </w:r>
      <w:proofErr w:type="spellEnd"/>
      <w:r w:rsidRPr="00965768">
        <w:rPr>
          <w:rFonts w:asciiTheme="minorHAnsi" w:hAnsiTheme="minorHAnsi" w:cstheme="minorHAnsi"/>
          <w:sz w:val="22"/>
          <w:szCs w:val="22"/>
        </w:rPr>
        <w:t xml:space="preserve"> clasificados por nivel de amenaza según sus % de susceptibilidad </w:t>
      </w:r>
      <w:r w:rsidR="00950CBB">
        <w:rPr>
          <w:rFonts w:asciiTheme="minorHAnsi" w:hAnsiTheme="minorHAnsi" w:cstheme="minorHAnsi"/>
          <w:sz w:val="22"/>
          <w:szCs w:val="22"/>
        </w:rPr>
        <w:t>de</w:t>
      </w:r>
      <w:r w:rsidRPr="00965768">
        <w:rPr>
          <w:rFonts w:asciiTheme="minorHAnsi" w:hAnsiTheme="minorHAnsi" w:cstheme="minorHAnsi"/>
          <w:sz w:val="22"/>
          <w:szCs w:val="22"/>
        </w:rPr>
        <w:t xml:space="preserve"> inundaciones.</w:t>
      </w:r>
    </w:p>
    <w:p w14:paraId="22DC9BC0" w14:textId="77777777" w:rsidR="00D07287" w:rsidRPr="00965768" w:rsidRDefault="008142C9" w:rsidP="00CF4198">
      <w:pPr>
        <w:pStyle w:val="NormalWeb"/>
        <w:keepNext/>
        <w:spacing w:after="0" w:afterAutospacing="0"/>
        <w:jc w:val="both"/>
      </w:pPr>
      <w:r w:rsidRPr="00965768">
        <w:rPr>
          <w:noProof/>
        </w:rPr>
        <w:lastRenderedPageBreak/>
        <w:drawing>
          <wp:inline distT="0" distB="0" distL="0" distR="0" wp14:anchorId="1F50F966" wp14:editId="0A8E8F6A">
            <wp:extent cx="5103740" cy="3257550"/>
            <wp:effectExtent l="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110"/>
                    <a:stretch/>
                  </pic:blipFill>
                  <pic:spPr bwMode="auto">
                    <a:xfrm>
                      <a:off x="0" y="0"/>
                      <a:ext cx="5119533" cy="3267630"/>
                    </a:xfrm>
                    <a:prstGeom prst="rect">
                      <a:avLst/>
                    </a:prstGeom>
                    <a:ln>
                      <a:noFill/>
                    </a:ln>
                    <a:extLst>
                      <a:ext uri="{53640926-AAD7-44D8-BBD7-CCE9431645EC}">
                        <a14:shadowObscured xmlns:a14="http://schemas.microsoft.com/office/drawing/2010/main"/>
                      </a:ext>
                    </a:extLst>
                  </pic:spPr>
                </pic:pic>
              </a:graphicData>
            </a:graphic>
          </wp:inline>
        </w:drawing>
      </w:r>
    </w:p>
    <w:p w14:paraId="323E8D31" w14:textId="73210938" w:rsidR="00F151BF" w:rsidRDefault="00D07287" w:rsidP="00770096">
      <w:pPr>
        <w:pStyle w:val="Descripcin"/>
        <w:jc w:val="both"/>
        <w:rPr>
          <w:rFonts w:cstheme="minorHAnsi"/>
        </w:rPr>
      </w:pPr>
      <w:r w:rsidRPr="00965768">
        <w:t xml:space="preserve">Ilustración </w:t>
      </w:r>
      <w:fldSimple w:instr=" SEQ Ilustración \* ARABIC ">
        <w:r w:rsidR="003B5464" w:rsidRPr="00965768">
          <w:rPr>
            <w:noProof/>
          </w:rPr>
          <w:t>12</w:t>
        </w:r>
      </w:fldSimple>
      <w:r w:rsidRPr="00965768">
        <w:t xml:space="preserve">. </w:t>
      </w:r>
      <w:r w:rsidRPr="00965768">
        <w:rPr>
          <w:rFonts w:cstheme="minorHAnsi"/>
        </w:rPr>
        <w:t>La hoja “BASE-R(IRI)-</w:t>
      </w:r>
      <w:proofErr w:type="spellStart"/>
      <w:r w:rsidRPr="00965768">
        <w:rPr>
          <w:rFonts w:cstheme="minorHAnsi"/>
        </w:rPr>
        <w:t>AmenazaInund</w:t>
      </w:r>
      <w:proofErr w:type="spellEnd"/>
      <w:r w:rsidRPr="00965768">
        <w:rPr>
          <w:rFonts w:cstheme="minorHAnsi"/>
        </w:rPr>
        <w:t xml:space="preserve">.” </w:t>
      </w:r>
      <w:r w:rsidR="00D45B4C" w:rsidRPr="00965768">
        <w:rPr>
          <w:rFonts w:cstheme="minorHAnsi"/>
        </w:rPr>
        <w:t xml:space="preserve">conteniendo </w:t>
      </w:r>
      <w:r w:rsidR="00CF4198" w:rsidRPr="00965768">
        <w:rPr>
          <w:rFonts w:cstheme="minorHAnsi"/>
        </w:rPr>
        <w:t>la clasificación</w:t>
      </w:r>
      <w:r w:rsidR="00D45B4C" w:rsidRPr="00965768">
        <w:rPr>
          <w:rFonts w:cstheme="minorHAnsi"/>
        </w:rPr>
        <w:t xml:space="preserve"> de amenaza. </w:t>
      </w:r>
    </w:p>
    <w:p w14:paraId="7E51F082" w14:textId="488AAA92" w:rsidR="00012E0A" w:rsidRPr="00965768" w:rsidRDefault="00343714" w:rsidP="00770096">
      <w:pPr>
        <w:pStyle w:val="NormalWeb"/>
        <w:jc w:val="both"/>
        <w:rPr>
          <w:rFonts w:asciiTheme="minorHAnsi" w:hAnsiTheme="minorHAnsi" w:cstheme="minorHAnsi"/>
          <w:sz w:val="22"/>
          <w:szCs w:val="22"/>
        </w:rPr>
      </w:pPr>
      <w:r>
        <w:rPr>
          <w:rFonts w:asciiTheme="minorHAnsi" w:hAnsiTheme="minorHAnsi" w:cstheme="minorHAnsi"/>
          <w:sz w:val="22"/>
          <w:szCs w:val="22"/>
        </w:rPr>
        <w:t>L</w:t>
      </w:r>
      <w:r w:rsidR="00012E0A" w:rsidRPr="00965768">
        <w:rPr>
          <w:rFonts w:asciiTheme="minorHAnsi" w:hAnsiTheme="minorHAnsi" w:cstheme="minorHAnsi"/>
          <w:sz w:val="22"/>
          <w:szCs w:val="22"/>
        </w:rPr>
        <w:t xml:space="preserve">a hoja </w:t>
      </w:r>
      <w:r w:rsidR="00537EED" w:rsidRPr="00965768">
        <w:rPr>
          <w:rFonts w:asciiTheme="minorHAnsi" w:hAnsiTheme="minorHAnsi" w:cstheme="minorHAnsi"/>
          <w:sz w:val="22"/>
          <w:szCs w:val="22"/>
        </w:rPr>
        <w:t>“</w:t>
      </w:r>
      <w:r w:rsidR="00012E0A" w:rsidRPr="00965768">
        <w:rPr>
          <w:rFonts w:asciiTheme="minorHAnsi" w:hAnsiTheme="minorHAnsi" w:cstheme="minorHAnsi"/>
          <w:sz w:val="22"/>
          <w:szCs w:val="22"/>
        </w:rPr>
        <w:t>(BASE-R(IRI)-IRI</w:t>
      </w:r>
      <w:r w:rsidR="00537EED" w:rsidRPr="00965768">
        <w:rPr>
          <w:rFonts w:asciiTheme="minorHAnsi" w:hAnsiTheme="minorHAnsi" w:cstheme="minorHAnsi"/>
          <w:sz w:val="22"/>
          <w:szCs w:val="22"/>
        </w:rPr>
        <w:t>”</w:t>
      </w:r>
      <w:r w:rsidR="00012E0A" w:rsidRPr="00965768">
        <w:rPr>
          <w:rFonts w:asciiTheme="minorHAnsi" w:hAnsiTheme="minorHAnsi" w:cstheme="minorHAnsi"/>
          <w:sz w:val="22"/>
          <w:szCs w:val="22"/>
        </w:rPr>
        <w:t xml:space="preserve"> </w:t>
      </w:r>
      <w:r w:rsidR="00537EED" w:rsidRPr="00965768">
        <w:rPr>
          <w:rFonts w:asciiTheme="minorHAnsi" w:hAnsiTheme="minorHAnsi" w:cstheme="minorHAnsi"/>
          <w:sz w:val="22"/>
          <w:szCs w:val="22"/>
        </w:rPr>
        <w:t xml:space="preserve">contiene el </w:t>
      </w:r>
      <w:r w:rsidR="0023510D" w:rsidRPr="00965768">
        <w:rPr>
          <w:rFonts w:asciiTheme="minorHAnsi" w:hAnsiTheme="minorHAnsi" w:cstheme="minorHAnsi"/>
          <w:sz w:val="22"/>
          <w:szCs w:val="22"/>
        </w:rPr>
        <w:t xml:space="preserve">cálculo final </w:t>
      </w:r>
      <w:r w:rsidR="00012E0A" w:rsidRPr="00965768">
        <w:rPr>
          <w:rFonts w:asciiTheme="minorHAnsi" w:hAnsiTheme="minorHAnsi" w:cstheme="minorHAnsi"/>
          <w:sz w:val="22"/>
          <w:szCs w:val="22"/>
        </w:rPr>
        <w:t>del riesgo de inundación conjunta las dos partes de amenaza y susceptibilidad (vulnerabilidad). Usando +BUSCARV los dos partes son listados por cada SZH y categorizados según la tabla de riesgo.</w:t>
      </w:r>
      <w:r w:rsidR="000526A1" w:rsidRPr="00965768">
        <w:rPr>
          <w:rFonts w:asciiTheme="minorHAnsi" w:hAnsiTheme="minorHAnsi" w:cstheme="minorHAnsi"/>
          <w:sz w:val="22"/>
          <w:szCs w:val="22"/>
        </w:rPr>
        <w:t xml:space="preserve"> Esta hoja se conecta con la hoja “Base Original”.</w:t>
      </w:r>
    </w:p>
    <w:p w14:paraId="3915DD31" w14:textId="77777777" w:rsidR="00D45B4C" w:rsidRPr="00965768" w:rsidRDefault="00012E0A" w:rsidP="0037062E">
      <w:pPr>
        <w:pStyle w:val="NormalWeb"/>
        <w:keepNext/>
        <w:spacing w:before="0" w:beforeAutospacing="0" w:after="0" w:afterAutospacing="0"/>
        <w:jc w:val="both"/>
      </w:pPr>
      <w:r w:rsidRPr="00965768">
        <w:rPr>
          <w:noProof/>
        </w:rPr>
        <w:drawing>
          <wp:inline distT="0" distB="0" distL="0" distR="0" wp14:anchorId="143730D8" wp14:editId="7B0753C1">
            <wp:extent cx="5067300" cy="367668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1726"/>
                    <a:stretch/>
                  </pic:blipFill>
                  <pic:spPr bwMode="auto">
                    <a:xfrm>
                      <a:off x="0" y="0"/>
                      <a:ext cx="5079172" cy="3685298"/>
                    </a:xfrm>
                    <a:prstGeom prst="rect">
                      <a:avLst/>
                    </a:prstGeom>
                    <a:ln>
                      <a:noFill/>
                    </a:ln>
                    <a:extLst>
                      <a:ext uri="{53640926-AAD7-44D8-BBD7-CCE9431645EC}">
                        <a14:shadowObscured xmlns:a14="http://schemas.microsoft.com/office/drawing/2010/main"/>
                      </a:ext>
                    </a:extLst>
                  </pic:spPr>
                </pic:pic>
              </a:graphicData>
            </a:graphic>
          </wp:inline>
        </w:drawing>
      </w:r>
    </w:p>
    <w:p w14:paraId="72D10F51" w14:textId="3ACA2D7F" w:rsidR="00E2351A" w:rsidRPr="00965768" w:rsidRDefault="00D45B4C" w:rsidP="00770096">
      <w:pPr>
        <w:pStyle w:val="Descripcin"/>
        <w:jc w:val="both"/>
        <w:rPr>
          <w:rFonts w:cstheme="minorHAnsi"/>
        </w:rPr>
      </w:pPr>
      <w:r w:rsidRPr="00965768">
        <w:t xml:space="preserve">Ilustración </w:t>
      </w:r>
      <w:fldSimple w:instr=" SEQ Ilustración \* ARABIC ">
        <w:r w:rsidR="003B5464" w:rsidRPr="00965768">
          <w:rPr>
            <w:noProof/>
          </w:rPr>
          <w:t>13</w:t>
        </w:r>
      </w:fldSimple>
      <w:r w:rsidRPr="00965768">
        <w:t xml:space="preserve">. </w:t>
      </w:r>
      <w:r w:rsidRPr="00965768">
        <w:rPr>
          <w:rFonts w:cstheme="minorHAnsi"/>
        </w:rPr>
        <w:t>La hoja “(BASE-R(IRI)-IRI” conteniendo el cálculo final del riesgo de inundación.</w:t>
      </w:r>
    </w:p>
    <w:p w14:paraId="5C5EFDB1" w14:textId="603772BA" w:rsidR="00B21D3E" w:rsidRPr="00965768" w:rsidRDefault="00B1058F" w:rsidP="00770096">
      <w:pPr>
        <w:pStyle w:val="Ttulo2"/>
        <w:jc w:val="both"/>
      </w:pPr>
      <w:bookmarkStart w:id="2" w:name="_Toc83632232"/>
      <w:r w:rsidRPr="00965768">
        <w:lastRenderedPageBreak/>
        <w:t xml:space="preserve">Índice de Riesgo de </w:t>
      </w:r>
      <w:r w:rsidR="00B21D3E" w:rsidRPr="00965768">
        <w:t>Sequias</w:t>
      </w:r>
      <w:r w:rsidRPr="00965768">
        <w:t xml:space="preserve"> (IRS)</w:t>
      </w:r>
      <w:bookmarkEnd w:id="2"/>
      <w:r w:rsidR="00B21D3E" w:rsidRPr="00965768">
        <w:t xml:space="preserve"> </w:t>
      </w:r>
    </w:p>
    <w:p w14:paraId="083EE188" w14:textId="4F938A8F" w:rsidR="005508CA" w:rsidRPr="00965768" w:rsidRDefault="00F93C05" w:rsidP="00770096">
      <w:pPr>
        <w:pStyle w:val="NormalWeb"/>
        <w:jc w:val="both"/>
        <w:rPr>
          <w:rFonts w:asciiTheme="minorHAnsi" w:hAnsiTheme="minorHAnsi" w:cstheme="minorHAnsi"/>
          <w:sz w:val="22"/>
          <w:szCs w:val="22"/>
        </w:rPr>
      </w:pPr>
      <w:r w:rsidRPr="00965768">
        <w:rPr>
          <w:rFonts w:asciiTheme="minorHAnsi" w:hAnsiTheme="minorHAnsi" w:cstheme="minorHAnsi"/>
          <w:sz w:val="22"/>
          <w:szCs w:val="22"/>
        </w:rPr>
        <w:t xml:space="preserve">Para actualizar el índice de riesgo por sequias, </w:t>
      </w:r>
      <w:r w:rsidR="009565C8">
        <w:rPr>
          <w:rFonts w:asciiTheme="minorHAnsi" w:hAnsiTheme="minorHAnsi" w:cstheme="minorHAnsi"/>
          <w:sz w:val="22"/>
          <w:szCs w:val="22"/>
        </w:rPr>
        <w:t xml:space="preserve">se debe buscar en la página oficial del IDEAM </w:t>
      </w:r>
      <w:r w:rsidRPr="00965768">
        <w:rPr>
          <w:rFonts w:asciiTheme="minorHAnsi" w:hAnsiTheme="minorHAnsi" w:cstheme="minorHAnsi"/>
          <w:sz w:val="22"/>
          <w:szCs w:val="22"/>
        </w:rPr>
        <w:t>la información</w:t>
      </w:r>
      <w:r w:rsidR="005147DE">
        <w:rPr>
          <w:rFonts w:asciiTheme="minorHAnsi" w:hAnsiTheme="minorHAnsi" w:cstheme="minorHAnsi"/>
          <w:sz w:val="22"/>
          <w:szCs w:val="22"/>
        </w:rPr>
        <w:t>, a la fecha de elaboración de este documento se puede consultar</w:t>
      </w:r>
      <w:r w:rsidRPr="00965768">
        <w:rPr>
          <w:rFonts w:asciiTheme="minorHAnsi" w:hAnsiTheme="minorHAnsi" w:cstheme="minorHAnsi"/>
          <w:sz w:val="22"/>
          <w:szCs w:val="22"/>
        </w:rPr>
        <w:t xml:space="preserve"> en </w:t>
      </w:r>
      <w:r w:rsidR="00524AC0" w:rsidRPr="00965768">
        <w:rPr>
          <w:rFonts w:asciiTheme="minorHAnsi" w:hAnsiTheme="minorHAnsi" w:cstheme="minorHAnsi"/>
          <w:sz w:val="22"/>
          <w:szCs w:val="22"/>
        </w:rPr>
        <w:t>el</w:t>
      </w:r>
      <w:r w:rsidRPr="00965768">
        <w:rPr>
          <w:rFonts w:asciiTheme="minorHAnsi" w:hAnsiTheme="minorHAnsi" w:cstheme="minorHAnsi"/>
          <w:sz w:val="22"/>
          <w:szCs w:val="22"/>
        </w:rPr>
        <w:t xml:space="preserve"> siguiente enlace:</w:t>
      </w:r>
      <w:r w:rsidR="00AE5B67" w:rsidRPr="00965768">
        <w:rPr>
          <w:rFonts w:asciiTheme="minorHAnsi" w:hAnsiTheme="minorHAnsi" w:cstheme="minorHAnsi"/>
          <w:sz w:val="22"/>
          <w:szCs w:val="22"/>
        </w:rPr>
        <w:t xml:space="preserve"> </w:t>
      </w:r>
      <w:hyperlink r:id="rId27" w:anchor="/metadata/6d90086c-b351-4dc0-8bf6-30a56b710d9a" w:history="1">
        <w:r w:rsidR="00AE5B67" w:rsidRPr="00965768">
          <w:rPr>
            <w:rStyle w:val="Hipervnculo"/>
            <w:rFonts w:asciiTheme="minorHAnsi" w:hAnsiTheme="minorHAnsi" w:cstheme="minorHAnsi"/>
            <w:sz w:val="22"/>
            <w:szCs w:val="22"/>
          </w:rPr>
          <w:t>http://geoservicios.ideam.gov.co/geonetwork/srv/spa/catalog.search#/metadata/6d90086c-b351-4dc0-8bf6-30a56b710d9a</w:t>
        </w:r>
      </w:hyperlink>
      <w:r w:rsidR="00AE5B67" w:rsidRPr="00965768">
        <w:rPr>
          <w:rFonts w:asciiTheme="minorHAnsi" w:hAnsiTheme="minorHAnsi" w:cstheme="minorHAnsi"/>
          <w:sz w:val="22"/>
          <w:szCs w:val="22"/>
        </w:rPr>
        <w:t xml:space="preserve"> </w:t>
      </w:r>
    </w:p>
    <w:p w14:paraId="5982F70B" w14:textId="6586A63F" w:rsidR="00E053C1" w:rsidRPr="00965768" w:rsidRDefault="00374B20" w:rsidP="00770096">
      <w:pPr>
        <w:pStyle w:val="NormalWeb"/>
        <w:jc w:val="both"/>
        <w:rPr>
          <w:rStyle w:val="cf01"/>
          <w:rFonts w:asciiTheme="minorHAnsi" w:hAnsiTheme="minorHAnsi" w:cstheme="minorHAnsi"/>
          <w:sz w:val="22"/>
          <w:szCs w:val="22"/>
        </w:rPr>
      </w:pPr>
      <w:r w:rsidRPr="00965768">
        <w:rPr>
          <w:rStyle w:val="cf01"/>
          <w:rFonts w:asciiTheme="minorHAnsi" w:hAnsiTheme="minorHAnsi" w:cstheme="minorHAnsi"/>
          <w:sz w:val="22"/>
          <w:szCs w:val="22"/>
        </w:rPr>
        <w:t xml:space="preserve">El </w:t>
      </w:r>
      <w:r w:rsidR="00C67407" w:rsidRPr="00965768">
        <w:rPr>
          <w:rStyle w:val="cf01"/>
          <w:rFonts w:asciiTheme="minorHAnsi" w:hAnsiTheme="minorHAnsi" w:cstheme="minorHAnsi"/>
          <w:sz w:val="22"/>
          <w:szCs w:val="22"/>
        </w:rPr>
        <w:t xml:space="preserve">índice de riesgo de sequias es construido </w:t>
      </w:r>
      <w:r w:rsidR="00B02B37">
        <w:rPr>
          <w:rStyle w:val="cf01"/>
          <w:rFonts w:asciiTheme="minorHAnsi" w:hAnsiTheme="minorHAnsi" w:cstheme="minorHAnsi"/>
          <w:sz w:val="22"/>
          <w:szCs w:val="22"/>
        </w:rPr>
        <w:t>de</w:t>
      </w:r>
      <w:r w:rsidR="00C67407" w:rsidRPr="00965768">
        <w:rPr>
          <w:rStyle w:val="cf01"/>
          <w:rFonts w:asciiTheme="minorHAnsi" w:hAnsiTheme="minorHAnsi" w:cstheme="minorHAnsi"/>
          <w:sz w:val="22"/>
          <w:szCs w:val="22"/>
        </w:rPr>
        <w:t xml:space="preserve"> la misma manera del índice de riesgo de inundaciones, </w:t>
      </w:r>
      <w:r w:rsidR="00C91862">
        <w:rPr>
          <w:rStyle w:val="cf01"/>
          <w:rFonts w:asciiTheme="minorHAnsi" w:hAnsiTheme="minorHAnsi" w:cstheme="minorHAnsi"/>
          <w:sz w:val="22"/>
          <w:szCs w:val="22"/>
        </w:rPr>
        <w:t>y lo constituyen dos partes que son:</w:t>
      </w:r>
      <w:r w:rsidR="005C23C1" w:rsidRPr="00965768">
        <w:rPr>
          <w:rStyle w:val="cf01"/>
          <w:rFonts w:asciiTheme="minorHAnsi" w:hAnsiTheme="minorHAnsi" w:cstheme="minorHAnsi"/>
          <w:sz w:val="22"/>
          <w:szCs w:val="22"/>
        </w:rPr>
        <w:t xml:space="preserve"> </w:t>
      </w:r>
      <w:r w:rsidR="00F80F08" w:rsidRPr="00965768">
        <w:rPr>
          <w:rStyle w:val="cf01"/>
          <w:rFonts w:asciiTheme="minorHAnsi" w:hAnsiTheme="minorHAnsi" w:cstheme="minorHAnsi"/>
          <w:sz w:val="22"/>
          <w:szCs w:val="22"/>
        </w:rPr>
        <w:t>“Amenaza” y “Vulnerabilidad”</w:t>
      </w:r>
      <w:r w:rsidR="009B7448" w:rsidRPr="00965768">
        <w:rPr>
          <w:rStyle w:val="cf01"/>
          <w:rFonts w:asciiTheme="minorHAnsi" w:hAnsiTheme="minorHAnsi" w:cstheme="minorHAnsi"/>
          <w:sz w:val="22"/>
          <w:szCs w:val="22"/>
        </w:rPr>
        <w:t>. En</w:t>
      </w:r>
      <w:r w:rsidR="006A0E8C" w:rsidRPr="00965768">
        <w:rPr>
          <w:rStyle w:val="cf01"/>
          <w:rFonts w:asciiTheme="minorHAnsi" w:hAnsiTheme="minorHAnsi" w:cstheme="minorHAnsi"/>
          <w:sz w:val="22"/>
          <w:szCs w:val="22"/>
        </w:rPr>
        <w:t xml:space="preserve"> este caso, </w:t>
      </w:r>
      <w:r w:rsidR="003B6A3E">
        <w:rPr>
          <w:rStyle w:val="cf01"/>
          <w:rFonts w:asciiTheme="minorHAnsi" w:hAnsiTheme="minorHAnsi" w:cstheme="minorHAnsi"/>
          <w:sz w:val="22"/>
          <w:szCs w:val="22"/>
        </w:rPr>
        <w:t>la medida</w:t>
      </w:r>
      <w:r w:rsidR="00073EB1" w:rsidRPr="00965768">
        <w:rPr>
          <w:rStyle w:val="cf01"/>
          <w:rFonts w:asciiTheme="minorHAnsi" w:hAnsiTheme="minorHAnsi" w:cstheme="minorHAnsi"/>
          <w:sz w:val="22"/>
          <w:szCs w:val="22"/>
        </w:rPr>
        <w:t xml:space="preserve"> de vulnerabilidad es el índice de vulnerabilidad</w:t>
      </w:r>
      <w:r w:rsidR="00674AD1" w:rsidRPr="00965768">
        <w:rPr>
          <w:rStyle w:val="cf01"/>
          <w:rFonts w:asciiTheme="minorHAnsi" w:hAnsiTheme="minorHAnsi" w:cstheme="minorHAnsi"/>
          <w:sz w:val="22"/>
          <w:szCs w:val="22"/>
        </w:rPr>
        <w:t xml:space="preserve"> </w:t>
      </w:r>
      <w:r w:rsidR="003B6A3E">
        <w:rPr>
          <w:rStyle w:val="cf01"/>
          <w:rFonts w:asciiTheme="minorHAnsi" w:hAnsiTheme="minorHAnsi" w:cstheme="minorHAnsi"/>
          <w:sz w:val="22"/>
          <w:szCs w:val="22"/>
        </w:rPr>
        <w:t>por</w:t>
      </w:r>
      <w:r w:rsidR="00674AD1" w:rsidRPr="00965768">
        <w:rPr>
          <w:rStyle w:val="cf01"/>
          <w:rFonts w:asciiTheme="minorHAnsi" w:hAnsiTheme="minorHAnsi" w:cstheme="minorHAnsi"/>
          <w:sz w:val="22"/>
          <w:szCs w:val="22"/>
        </w:rPr>
        <w:t xml:space="preserve"> desabastecimiento</w:t>
      </w:r>
      <w:r w:rsidR="00073EB1" w:rsidRPr="00965768">
        <w:rPr>
          <w:rStyle w:val="cf01"/>
          <w:rFonts w:asciiTheme="minorHAnsi" w:hAnsiTheme="minorHAnsi" w:cstheme="minorHAnsi"/>
          <w:sz w:val="22"/>
          <w:szCs w:val="22"/>
        </w:rPr>
        <w:t xml:space="preserve"> hídric</w:t>
      </w:r>
      <w:r w:rsidR="003B6A3E">
        <w:rPr>
          <w:rStyle w:val="cf01"/>
          <w:rFonts w:asciiTheme="minorHAnsi" w:hAnsiTheme="minorHAnsi" w:cstheme="minorHAnsi"/>
          <w:sz w:val="22"/>
          <w:szCs w:val="22"/>
        </w:rPr>
        <w:t>o</w:t>
      </w:r>
      <w:r w:rsidR="00073EB1" w:rsidRPr="00965768">
        <w:rPr>
          <w:rStyle w:val="cf01"/>
          <w:rFonts w:asciiTheme="minorHAnsi" w:hAnsiTheme="minorHAnsi" w:cstheme="minorHAnsi"/>
          <w:sz w:val="22"/>
          <w:szCs w:val="22"/>
        </w:rPr>
        <w:t xml:space="preserve"> </w:t>
      </w:r>
      <w:r w:rsidR="00674AD1" w:rsidRPr="00965768">
        <w:rPr>
          <w:rStyle w:val="cf01"/>
          <w:rFonts w:asciiTheme="minorHAnsi" w:hAnsiTheme="minorHAnsi" w:cstheme="minorHAnsi"/>
          <w:sz w:val="22"/>
          <w:szCs w:val="22"/>
        </w:rPr>
        <w:t>(IVH)</w:t>
      </w:r>
      <w:r w:rsidR="001F5C62" w:rsidRPr="00965768">
        <w:rPr>
          <w:rStyle w:val="cf01"/>
          <w:rFonts w:asciiTheme="minorHAnsi" w:hAnsiTheme="minorHAnsi" w:cstheme="minorHAnsi"/>
          <w:sz w:val="22"/>
          <w:szCs w:val="22"/>
        </w:rPr>
        <w:t xml:space="preserve">, y la amenaza es clasificada según la </w:t>
      </w:r>
      <w:r w:rsidR="00237D9E" w:rsidRPr="00965768">
        <w:rPr>
          <w:rStyle w:val="cf01"/>
          <w:rFonts w:asciiTheme="minorHAnsi" w:hAnsiTheme="minorHAnsi" w:cstheme="minorHAnsi"/>
          <w:sz w:val="22"/>
          <w:szCs w:val="22"/>
        </w:rPr>
        <w:t>recurrencia</w:t>
      </w:r>
      <w:r w:rsidR="001F5C62" w:rsidRPr="00965768">
        <w:rPr>
          <w:rStyle w:val="cf01"/>
          <w:rFonts w:asciiTheme="minorHAnsi" w:hAnsiTheme="minorHAnsi" w:cstheme="minorHAnsi"/>
          <w:sz w:val="22"/>
          <w:szCs w:val="22"/>
        </w:rPr>
        <w:t xml:space="preserve"> de los eventos </w:t>
      </w:r>
      <w:r w:rsidR="00511141" w:rsidRPr="00965768">
        <w:rPr>
          <w:rStyle w:val="cf01"/>
          <w:rFonts w:asciiTheme="minorHAnsi" w:hAnsiTheme="minorHAnsi" w:cstheme="minorHAnsi"/>
          <w:sz w:val="22"/>
          <w:szCs w:val="22"/>
        </w:rPr>
        <w:t xml:space="preserve">de sequía. </w:t>
      </w:r>
    </w:p>
    <w:p w14:paraId="6E1C7CBA" w14:textId="3E303945" w:rsidR="00E053C1" w:rsidRPr="00965768" w:rsidRDefault="0056410D" w:rsidP="00770096">
      <w:pPr>
        <w:jc w:val="both"/>
      </w:pPr>
      <w:r w:rsidRPr="00965768">
        <w:t>La</w:t>
      </w:r>
      <w:r w:rsidR="0047609D" w:rsidRPr="00965768">
        <w:t xml:space="preserve"> hoja</w:t>
      </w:r>
      <w:r w:rsidRPr="00965768">
        <w:t xml:space="preserve"> “</w:t>
      </w:r>
      <w:r w:rsidR="00243FDF" w:rsidRPr="00965768">
        <w:t>BASE-R(IRS)-</w:t>
      </w:r>
      <w:proofErr w:type="spellStart"/>
      <w:r w:rsidR="00243FDF" w:rsidRPr="00965768">
        <w:t>Recur.Seq</w:t>
      </w:r>
      <w:proofErr w:type="spellEnd"/>
      <w:r w:rsidR="00D32FB3" w:rsidRPr="00965768">
        <w:t>.-SI</w:t>
      </w:r>
      <w:r w:rsidRPr="00965768">
        <w:t>”</w:t>
      </w:r>
      <w:r w:rsidR="003B6296" w:rsidRPr="00965768">
        <w:t xml:space="preserve"> tiene los datos de </w:t>
      </w:r>
      <w:r w:rsidR="00B6337E" w:rsidRPr="00965768">
        <w:t>p</w:t>
      </w:r>
      <w:r w:rsidR="00114009" w:rsidRPr="00965768">
        <w:t xml:space="preserve">eríodo de retorno de </w:t>
      </w:r>
      <w:r w:rsidR="00194850" w:rsidRPr="00965768">
        <w:t>s</w:t>
      </w:r>
      <w:r w:rsidR="00114009" w:rsidRPr="00965768">
        <w:t xml:space="preserve">equía </w:t>
      </w:r>
      <w:r w:rsidR="00194850" w:rsidRPr="00965768">
        <w:t>a</w:t>
      </w:r>
      <w:r w:rsidR="00114009" w:rsidRPr="00965768">
        <w:t xml:space="preserve">grícola </w:t>
      </w:r>
      <w:r w:rsidR="00194850" w:rsidRPr="00965768">
        <w:t>de t</w:t>
      </w:r>
      <w:r w:rsidR="00114009" w:rsidRPr="00965768">
        <w:t xml:space="preserve">emporada </w:t>
      </w:r>
      <w:r w:rsidR="00194850" w:rsidRPr="00965768">
        <w:t>l</w:t>
      </w:r>
      <w:r w:rsidR="00114009" w:rsidRPr="00965768">
        <w:t xml:space="preserve">luviosa </w:t>
      </w:r>
      <w:r w:rsidR="00B72C77" w:rsidRPr="00965768">
        <w:t xml:space="preserve">del </w:t>
      </w:r>
      <w:r w:rsidR="00194850" w:rsidRPr="00965768">
        <w:t>p</w:t>
      </w:r>
      <w:r w:rsidR="00114009" w:rsidRPr="00965768">
        <w:t xml:space="preserve">rimer </w:t>
      </w:r>
      <w:r w:rsidR="00194850" w:rsidRPr="00965768">
        <w:t>s</w:t>
      </w:r>
      <w:r w:rsidR="00114009" w:rsidRPr="00965768">
        <w:t>emestre durante el periodo 1981-2010</w:t>
      </w:r>
      <w:r w:rsidR="00371F00" w:rsidRPr="00965768">
        <w:t xml:space="preserve">. </w:t>
      </w:r>
      <w:r w:rsidR="0020589F" w:rsidRPr="00965768">
        <w:t xml:space="preserve">Cada </w:t>
      </w:r>
      <w:r w:rsidR="00740A80" w:rsidRPr="00965768">
        <w:t>SZH este dividido por áreas de</w:t>
      </w:r>
      <w:r w:rsidR="0020589F" w:rsidRPr="00965768">
        <w:t xml:space="preserve"> rango de recurrencia de sequias</w:t>
      </w:r>
      <w:r w:rsidR="0047609D" w:rsidRPr="00965768">
        <w:t>.</w:t>
      </w:r>
      <w:r w:rsidR="00296466" w:rsidRPr="00965768">
        <w:t xml:space="preserve"> </w:t>
      </w:r>
    </w:p>
    <w:p w14:paraId="20277462" w14:textId="77777777" w:rsidR="00D45B4C" w:rsidRPr="00965768" w:rsidRDefault="00243FDF" w:rsidP="00E26A75">
      <w:pPr>
        <w:keepNext/>
        <w:spacing w:after="0"/>
        <w:jc w:val="both"/>
      </w:pPr>
      <w:r w:rsidRPr="00965768">
        <w:rPr>
          <w:noProof/>
        </w:rPr>
        <w:drawing>
          <wp:inline distT="0" distB="0" distL="0" distR="0" wp14:anchorId="45453840" wp14:editId="4880FB4E">
            <wp:extent cx="5716360" cy="31146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1355"/>
                    <a:stretch/>
                  </pic:blipFill>
                  <pic:spPr bwMode="auto">
                    <a:xfrm>
                      <a:off x="0" y="0"/>
                      <a:ext cx="5729368" cy="3121763"/>
                    </a:xfrm>
                    <a:prstGeom prst="rect">
                      <a:avLst/>
                    </a:prstGeom>
                    <a:ln>
                      <a:noFill/>
                    </a:ln>
                    <a:extLst>
                      <a:ext uri="{53640926-AAD7-44D8-BBD7-CCE9431645EC}">
                        <a14:shadowObscured xmlns:a14="http://schemas.microsoft.com/office/drawing/2010/main"/>
                      </a:ext>
                    </a:extLst>
                  </pic:spPr>
                </pic:pic>
              </a:graphicData>
            </a:graphic>
          </wp:inline>
        </w:drawing>
      </w:r>
    </w:p>
    <w:p w14:paraId="43DAD065" w14:textId="2409CB77" w:rsidR="00D8074E" w:rsidRPr="00965768" w:rsidRDefault="00D45B4C" w:rsidP="00770096">
      <w:pPr>
        <w:pStyle w:val="Descripcin"/>
        <w:jc w:val="both"/>
      </w:pPr>
      <w:r w:rsidRPr="00965768">
        <w:t xml:space="preserve">Ilustración </w:t>
      </w:r>
      <w:fldSimple w:instr=" SEQ Ilustración \* ARABIC ">
        <w:r w:rsidR="003B5464" w:rsidRPr="00965768">
          <w:rPr>
            <w:noProof/>
          </w:rPr>
          <w:t>14</w:t>
        </w:r>
      </w:fldSimple>
      <w:r w:rsidRPr="00965768">
        <w:t>. La hoja “BASE-R(IRS)-</w:t>
      </w:r>
      <w:proofErr w:type="spellStart"/>
      <w:r w:rsidRPr="00965768">
        <w:t>Recur.Seq</w:t>
      </w:r>
      <w:proofErr w:type="spellEnd"/>
      <w:r w:rsidRPr="00965768">
        <w:t>.-SI” conteniendo los datos de período de retorno de sequía agrícola de temporada lluviosa del primer semestre durante el periodo 1981-2010.</w:t>
      </w:r>
    </w:p>
    <w:p w14:paraId="392371E0" w14:textId="7AFE7D48" w:rsidR="00D8074E" w:rsidRPr="00965768" w:rsidRDefault="00D8074E" w:rsidP="00770096">
      <w:pPr>
        <w:jc w:val="both"/>
      </w:pPr>
      <w:r w:rsidRPr="00965768">
        <w:t>La hoja</w:t>
      </w:r>
      <w:r w:rsidR="00B50ECF" w:rsidRPr="00965768">
        <w:t xml:space="preserve"> “BASE-R(IRS)</w:t>
      </w:r>
      <w:r w:rsidR="008A2C46" w:rsidRPr="00965768">
        <w:t>-</w:t>
      </w:r>
      <w:proofErr w:type="spellStart"/>
      <w:r w:rsidR="008A2C46" w:rsidRPr="00965768">
        <w:t>Ame.Seq</w:t>
      </w:r>
      <w:proofErr w:type="spellEnd"/>
      <w:r w:rsidR="008A2C46" w:rsidRPr="00965768">
        <w:t>.-SI”</w:t>
      </w:r>
      <w:r w:rsidRPr="00965768">
        <w:t xml:space="preserve"> contiene los </w:t>
      </w:r>
      <w:r w:rsidR="00FF459D" w:rsidRPr="00965768">
        <w:t>mismos datos,</w:t>
      </w:r>
      <w:r w:rsidRPr="00965768">
        <w:t xml:space="preserve"> pero organizados en una </w:t>
      </w:r>
      <w:r w:rsidR="00C92F35" w:rsidRPr="00965768">
        <w:t>tabla dinámic</w:t>
      </w:r>
      <w:r w:rsidR="007732F6">
        <w:t>a, con la cual</w:t>
      </w:r>
      <w:r w:rsidR="002F4759" w:rsidRPr="00965768">
        <w:t xml:space="preserve"> las </w:t>
      </w:r>
      <w:proofErr w:type="spellStart"/>
      <w:r w:rsidR="002F4759" w:rsidRPr="00965768">
        <w:t>SZHs</w:t>
      </w:r>
      <w:proofErr w:type="spellEnd"/>
      <w:r w:rsidR="002F4759" w:rsidRPr="00965768">
        <w:t xml:space="preserve"> </w:t>
      </w:r>
      <w:r w:rsidR="007732F6">
        <w:t>se organizan</w:t>
      </w:r>
      <w:r w:rsidR="00FF459D" w:rsidRPr="00965768">
        <w:t xml:space="preserve"> por su amenaza total según la cobertura de las áreas </w:t>
      </w:r>
      <w:r w:rsidR="00C31DEE" w:rsidRPr="00965768">
        <w:t xml:space="preserve">con ciertas amenazas de sequias (ver </w:t>
      </w:r>
      <w:r w:rsidR="008A2C46" w:rsidRPr="00965768">
        <w:t>“</w:t>
      </w:r>
      <w:r w:rsidR="00C31DEE" w:rsidRPr="00965768">
        <w:t>%</w:t>
      </w:r>
      <w:r w:rsidR="0026304D" w:rsidRPr="00965768">
        <w:t>Área</w:t>
      </w:r>
      <w:r w:rsidR="008A2C46" w:rsidRPr="00965768">
        <w:t>”</w:t>
      </w:r>
      <w:r w:rsidR="00C31DEE" w:rsidRPr="00965768">
        <w:t>, columna D).</w:t>
      </w:r>
    </w:p>
    <w:p w14:paraId="7BD50D2D" w14:textId="77777777" w:rsidR="00D45B4C" w:rsidRPr="00965768" w:rsidRDefault="00B50ECF" w:rsidP="007732F6">
      <w:pPr>
        <w:keepNext/>
        <w:spacing w:after="0"/>
        <w:jc w:val="both"/>
      </w:pPr>
      <w:r w:rsidRPr="00965768">
        <w:rPr>
          <w:noProof/>
        </w:rPr>
        <w:lastRenderedPageBreak/>
        <w:drawing>
          <wp:inline distT="0" distB="0" distL="0" distR="0" wp14:anchorId="31EABDBB" wp14:editId="2E6A497C">
            <wp:extent cx="5731510" cy="2850515"/>
            <wp:effectExtent l="0" t="0" r="254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0738"/>
                    <a:stretch/>
                  </pic:blipFill>
                  <pic:spPr bwMode="auto">
                    <a:xfrm>
                      <a:off x="0" y="0"/>
                      <a:ext cx="5731510" cy="2850515"/>
                    </a:xfrm>
                    <a:prstGeom prst="rect">
                      <a:avLst/>
                    </a:prstGeom>
                    <a:ln>
                      <a:noFill/>
                    </a:ln>
                    <a:extLst>
                      <a:ext uri="{53640926-AAD7-44D8-BBD7-CCE9431645EC}">
                        <a14:shadowObscured xmlns:a14="http://schemas.microsoft.com/office/drawing/2010/main"/>
                      </a:ext>
                    </a:extLst>
                  </pic:spPr>
                </pic:pic>
              </a:graphicData>
            </a:graphic>
          </wp:inline>
        </w:drawing>
      </w:r>
    </w:p>
    <w:p w14:paraId="31C23160" w14:textId="30A10A49" w:rsidR="007D483F" w:rsidRPr="00965768" w:rsidRDefault="00D45B4C" w:rsidP="00770096">
      <w:pPr>
        <w:pStyle w:val="Descripcin"/>
        <w:jc w:val="both"/>
      </w:pPr>
      <w:r w:rsidRPr="00965768">
        <w:t xml:space="preserve">Ilustración </w:t>
      </w:r>
      <w:fldSimple w:instr=" SEQ Ilustración \* ARABIC ">
        <w:r w:rsidR="003B5464" w:rsidRPr="00965768">
          <w:rPr>
            <w:noProof/>
          </w:rPr>
          <w:t>15</w:t>
        </w:r>
      </w:fldSimple>
      <w:r w:rsidRPr="00965768">
        <w:t xml:space="preserve">. </w:t>
      </w:r>
      <w:r w:rsidR="004D54C1" w:rsidRPr="00965768">
        <w:t>La hoja “BASE-R(IRS)-</w:t>
      </w:r>
      <w:proofErr w:type="spellStart"/>
      <w:r w:rsidR="004D54C1" w:rsidRPr="00965768">
        <w:t>Ame.Seq</w:t>
      </w:r>
      <w:proofErr w:type="spellEnd"/>
      <w:r w:rsidR="004D54C1" w:rsidRPr="00965768">
        <w:t>.-SI” conteniendo los mismos datos, pero organizados en una tabla dinámica.</w:t>
      </w:r>
    </w:p>
    <w:p w14:paraId="7BFC95C6" w14:textId="6A88B046" w:rsidR="007D483F" w:rsidRPr="00965768" w:rsidRDefault="007D483F" w:rsidP="00770096">
      <w:pPr>
        <w:jc w:val="both"/>
      </w:pPr>
      <w:r w:rsidRPr="00965768">
        <w:t xml:space="preserve">Las próximas </w:t>
      </w:r>
      <w:r w:rsidR="00DD1156" w:rsidRPr="00965768">
        <w:t>dos hojas “</w:t>
      </w:r>
      <w:r w:rsidR="00A3629D" w:rsidRPr="00965768">
        <w:t>BASE-R(IRS)-</w:t>
      </w:r>
      <w:proofErr w:type="spellStart"/>
      <w:r w:rsidR="00DD1156" w:rsidRPr="00965768">
        <w:t>Recur</w:t>
      </w:r>
      <w:r w:rsidR="00A3629D" w:rsidRPr="00965768">
        <w:t>.S</w:t>
      </w:r>
      <w:r w:rsidR="00DD1156" w:rsidRPr="00965768">
        <w:t>eq</w:t>
      </w:r>
      <w:proofErr w:type="spellEnd"/>
      <w:r w:rsidR="00CF1D41" w:rsidRPr="00965768">
        <w:t>.-</w:t>
      </w:r>
      <w:r w:rsidR="001668F9" w:rsidRPr="00965768">
        <w:t>SII” y “</w:t>
      </w:r>
      <w:r w:rsidR="00CF1D41" w:rsidRPr="00965768">
        <w:t>BASE-R(IRS)-</w:t>
      </w:r>
      <w:proofErr w:type="spellStart"/>
      <w:r w:rsidR="00CF1D41" w:rsidRPr="00965768">
        <w:t>Ame.Seq</w:t>
      </w:r>
      <w:proofErr w:type="spellEnd"/>
      <w:r w:rsidR="00DC7C43" w:rsidRPr="00965768">
        <w:t>.-SII</w:t>
      </w:r>
      <w:r w:rsidR="001668F9" w:rsidRPr="00965768">
        <w:t xml:space="preserve">” </w:t>
      </w:r>
      <w:r w:rsidR="000947F2" w:rsidRPr="00965768">
        <w:t xml:space="preserve">llevan los mismos datos y la misma </w:t>
      </w:r>
      <w:r w:rsidR="00524AC0" w:rsidRPr="00965768">
        <w:t>evaluación,</w:t>
      </w:r>
      <w:r w:rsidR="000947F2" w:rsidRPr="00965768">
        <w:t xml:space="preserve"> </w:t>
      </w:r>
      <w:r w:rsidR="00E26A75">
        <w:t>sin embargo, son los correspondiente a</w:t>
      </w:r>
      <w:r w:rsidR="00524AC0" w:rsidRPr="00965768">
        <w:t>l segundo semestre</w:t>
      </w:r>
      <w:r w:rsidR="000947F2" w:rsidRPr="00965768">
        <w:t xml:space="preserve"> de</w:t>
      </w:r>
      <w:r w:rsidR="00DC7C43" w:rsidRPr="00965768">
        <w:t xml:space="preserve"> los años calculados</w:t>
      </w:r>
      <w:r w:rsidR="00F2657F" w:rsidRPr="00965768">
        <w:t xml:space="preserve"> (1981-2010).</w:t>
      </w:r>
    </w:p>
    <w:p w14:paraId="58B7DD18" w14:textId="77777777" w:rsidR="004D54C1" w:rsidRPr="00965768" w:rsidRDefault="00A3629D" w:rsidP="00E95EB3">
      <w:pPr>
        <w:keepNext/>
        <w:spacing w:after="0"/>
        <w:jc w:val="both"/>
      </w:pPr>
      <w:r w:rsidRPr="00965768">
        <w:rPr>
          <w:noProof/>
        </w:rPr>
        <w:drawing>
          <wp:inline distT="0" distB="0" distL="0" distR="0" wp14:anchorId="3491C2BB" wp14:editId="71A54723">
            <wp:extent cx="5731510" cy="3477895"/>
            <wp:effectExtent l="0" t="0" r="254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477895"/>
                    </a:xfrm>
                    <a:prstGeom prst="rect">
                      <a:avLst/>
                    </a:prstGeom>
                  </pic:spPr>
                </pic:pic>
              </a:graphicData>
            </a:graphic>
          </wp:inline>
        </w:drawing>
      </w:r>
    </w:p>
    <w:p w14:paraId="53875791" w14:textId="08D88588" w:rsidR="00B1025F" w:rsidRPr="00965768" w:rsidRDefault="004D54C1" w:rsidP="00770096">
      <w:pPr>
        <w:pStyle w:val="Descripcin"/>
        <w:jc w:val="both"/>
      </w:pPr>
      <w:r w:rsidRPr="00965768">
        <w:t xml:space="preserve">Ilustración </w:t>
      </w:r>
      <w:fldSimple w:instr=" SEQ Ilustración \* ARABIC ">
        <w:r w:rsidR="003B5464" w:rsidRPr="00965768">
          <w:rPr>
            <w:noProof/>
          </w:rPr>
          <w:t>16</w:t>
        </w:r>
      </w:fldSimple>
      <w:r w:rsidRPr="00965768">
        <w:t>. La hoja “BASE-R(IRS)-</w:t>
      </w:r>
      <w:proofErr w:type="spellStart"/>
      <w:r w:rsidRPr="00965768">
        <w:t>Recur.Seq</w:t>
      </w:r>
      <w:proofErr w:type="spellEnd"/>
      <w:r w:rsidRPr="00965768">
        <w:t>.-SII” conteniendo los datos de período de retorno de sequía agrícola de temporada lluviosa del segundo semestre durante el periodo 1981-2010.</w:t>
      </w:r>
    </w:p>
    <w:p w14:paraId="6259FA4B" w14:textId="77777777" w:rsidR="004D54C1" w:rsidRPr="00965768" w:rsidRDefault="00CD4D4B" w:rsidP="00E95EB3">
      <w:pPr>
        <w:keepNext/>
        <w:spacing w:after="0"/>
        <w:jc w:val="both"/>
      </w:pPr>
      <w:r w:rsidRPr="00965768">
        <w:rPr>
          <w:noProof/>
        </w:rPr>
        <w:lastRenderedPageBreak/>
        <w:drawing>
          <wp:inline distT="0" distB="0" distL="0" distR="0" wp14:anchorId="4D9E8B64" wp14:editId="63DB8FF3">
            <wp:extent cx="5731510" cy="2846705"/>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1016"/>
                    <a:stretch/>
                  </pic:blipFill>
                  <pic:spPr bwMode="auto">
                    <a:xfrm>
                      <a:off x="0" y="0"/>
                      <a:ext cx="5731510" cy="2846705"/>
                    </a:xfrm>
                    <a:prstGeom prst="rect">
                      <a:avLst/>
                    </a:prstGeom>
                    <a:ln>
                      <a:noFill/>
                    </a:ln>
                    <a:extLst>
                      <a:ext uri="{53640926-AAD7-44D8-BBD7-CCE9431645EC}">
                        <a14:shadowObscured xmlns:a14="http://schemas.microsoft.com/office/drawing/2010/main"/>
                      </a:ext>
                    </a:extLst>
                  </pic:spPr>
                </pic:pic>
              </a:graphicData>
            </a:graphic>
          </wp:inline>
        </w:drawing>
      </w:r>
    </w:p>
    <w:p w14:paraId="2284A375" w14:textId="7C94509B" w:rsidR="00F52309" w:rsidRPr="00965768" w:rsidRDefault="004D54C1" w:rsidP="00770096">
      <w:pPr>
        <w:pStyle w:val="Descripcin"/>
        <w:jc w:val="both"/>
      </w:pPr>
      <w:r w:rsidRPr="00965768">
        <w:t xml:space="preserve">Ilustración </w:t>
      </w:r>
      <w:fldSimple w:instr=" SEQ Ilustración \* ARABIC ">
        <w:r w:rsidR="003B5464" w:rsidRPr="00965768">
          <w:rPr>
            <w:noProof/>
          </w:rPr>
          <w:t>17</w:t>
        </w:r>
      </w:fldSimple>
      <w:r w:rsidRPr="00965768">
        <w:t>. La hoja “BASE-R(IRS)-</w:t>
      </w:r>
      <w:proofErr w:type="spellStart"/>
      <w:r w:rsidRPr="00965768">
        <w:t>Ame.Seq</w:t>
      </w:r>
      <w:proofErr w:type="spellEnd"/>
      <w:r w:rsidRPr="00965768">
        <w:t>.-SII” conteniendo los mismos datos como ”BASE-R(IRS)-</w:t>
      </w:r>
      <w:proofErr w:type="spellStart"/>
      <w:r w:rsidRPr="00965768">
        <w:t>Recur.Seq</w:t>
      </w:r>
      <w:proofErr w:type="spellEnd"/>
      <w:r w:rsidRPr="00965768">
        <w:t>.-SII”, pero organizados en una tabla dinámica.</w:t>
      </w:r>
    </w:p>
    <w:p w14:paraId="22631425" w14:textId="2CABC0F8" w:rsidR="00F52309" w:rsidRPr="00965768" w:rsidRDefault="00492B36" w:rsidP="00770096">
      <w:pPr>
        <w:jc w:val="both"/>
      </w:pPr>
      <w:r w:rsidRPr="00965768">
        <w:t xml:space="preserve">La </w:t>
      </w:r>
      <w:r w:rsidR="00D826E8" w:rsidRPr="00965768">
        <w:t>hoja</w:t>
      </w:r>
      <w:r w:rsidRPr="00965768">
        <w:t xml:space="preserve"> “BASE-R(IRS)-</w:t>
      </w:r>
      <w:proofErr w:type="spellStart"/>
      <w:r w:rsidRPr="00965768">
        <w:t>Amen.Seq.SZH</w:t>
      </w:r>
      <w:proofErr w:type="spellEnd"/>
      <w:r w:rsidRPr="00965768">
        <w:t>”</w:t>
      </w:r>
      <w:r w:rsidR="00D826E8" w:rsidRPr="00965768">
        <w:t xml:space="preserve"> </w:t>
      </w:r>
      <w:r w:rsidRPr="00965768">
        <w:t>contiene</w:t>
      </w:r>
      <w:r w:rsidR="00C94B1A" w:rsidRPr="00965768">
        <w:t xml:space="preserve"> el resultado final de la amenaza de sequias, </w:t>
      </w:r>
      <w:r w:rsidR="003717F8">
        <w:t>juntando</w:t>
      </w:r>
      <w:r w:rsidR="00C94B1A" w:rsidRPr="00965768">
        <w:t xml:space="preserve"> </w:t>
      </w:r>
      <w:r w:rsidR="00FD1BE1" w:rsidRPr="00965768">
        <w:t>las clasificaciones</w:t>
      </w:r>
      <w:r w:rsidR="00C94B1A" w:rsidRPr="00965768">
        <w:t xml:space="preserve"> </w:t>
      </w:r>
      <w:r w:rsidR="003717F8">
        <w:t>del primer y segundo semestre del periodo</w:t>
      </w:r>
      <w:r w:rsidRPr="00965768">
        <w:t xml:space="preserve"> (1981-2010)</w:t>
      </w:r>
      <w:r w:rsidR="00F613B5" w:rsidRPr="00965768">
        <w:t>.</w:t>
      </w:r>
    </w:p>
    <w:p w14:paraId="46726780" w14:textId="77777777" w:rsidR="004D54C1" w:rsidRPr="00965768" w:rsidRDefault="00492B36" w:rsidP="00CB3D0B">
      <w:pPr>
        <w:keepNext/>
        <w:spacing w:after="0"/>
        <w:jc w:val="both"/>
      </w:pPr>
      <w:r w:rsidRPr="00965768">
        <w:rPr>
          <w:noProof/>
        </w:rPr>
        <w:drawing>
          <wp:inline distT="0" distB="0" distL="0" distR="0" wp14:anchorId="15F08078" wp14:editId="054C1A30">
            <wp:extent cx="5731510" cy="3249930"/>
            <wp:effectExtent l="0" t="0" r="254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0727"/>
                    <a:stretch/>
                  </pic:blipFill>
                  <pic:spPr bwMode="auto">
                    <a:xfrm>
                      <a:off x="0" y="0"/>
                      <a:ext cx="5731510" cy="3249930"/>
                    </a:xfrm>
                    <a:prstGeom prst="rect">
                      <a:avLst/>
                    </a:prstGeom>
                    <a:ln>
                      <a:noFill/>
                    </a:ln>
                    <a:extLst>
                      <a:ext uri="{53640926-AAD7-44D8-BBD7-CCE9431645EC}">
                        <a14:shadowObscured xmlns:a14="http://schemas.microsoft.com/office/drawing/2010/main"/>
                      </a:ext>
                    </a:extLst>
                  </pic:spPr>
                </pic:pic>
              </a:graphicData>
            </a:graphic>
          </wp:inline>
        </w:drawing>
      </w:r>
    </w:p>
    <w:p w14:paraId="273AF1E0" w14:textId="6E52FBBE" w:rsidR="004F4A3A" w:rsidRPr="00965768" w:rsidRDefault="004D54C1" w:rsidP="00770096">
      <w:pPr>
        <w:pStyle w:val="Descripcin"/>
        <w:jc w:val="both"/>
      </w:pPr>
      <w:r w:rsidRPr="00965768">
        <w:t xml:space="preserve">Ilustración </w:t>
      </w:r>
      <w:fldSimple w:instr=" SEQ Ilustración \* ARABIC ">
        <w:r w:rsidR="003B5464" w:rsidRPr="00965768">
          <w:rPr>
            <w:noProof/>
          </w:rPr>
          <w:t>18</w:t>
        </w:r>
      </w:fldSimple>
      <w:r w:rsidRPr="00965768">
        <w:t xml:space="preserve">. </w:t>
      </w:r>
      <w:r w:rsidR="00A44A13" w:rsidRPr="00965768">
        <w:t>La hoja “BASE-R(IRS)-</w:t>
      </w:r>
      <w:proofErr w:type="spellStart"/>
      <w:r w:rsidR="00A44A13" w:rsidRPr="00965768">
        <w:t>Amen.Seq.SZH</w:t>
      </w:r>
      <w:proofErr w:type="spellEnd"/>
      <w:r w:rsidR="00A44A13" w:rsidRPr="00965768">
        <w:t>” contiene el resultado final de la amenaza de sequias</w:t>
      </w:r>
      <w:r w:rsidR="000942A6" w:rsidRPr="00965768">
        <w:t xml:space="preserve"> por SZH.</w:t>
      </w:r>
    </w:p>
    <w:p w14:paraId="7E7D9786" w14:textId="4AC1CDD6" w:rsidR="00450B51" w:rsidRDefault="00450B51" w:rsidP="00770096">
      <w:pPr>
        <w:jc w:val="both"/>
        <w:rPr>
          <w:rStyle w:val="cf01"/>
          <w:rFonts w:asciiTheme="minorHAnsi" w:hAnsiTheme="minorHAnsi" w:cstheme="minorHAnsi"/>
          <w:sz w:val="22"/>
          <w:szCs w:val="22"/>
        </w:rPr>
      </w:pPr>
      <w:r w:rsidRPr="00965768">
        <w:t>La hoja “BASE-R(IRS)</w:t>
      </w:r>
      <w:r w:rsidR="00143CB0" w:rsidRPr="00965768">
        <w:t>-IVH”</w:t>
      </w:r>
      <w:r w:rsidRPr="00965768">
        <w:t xml:space="preserve"> contiene la clasificación según el IVH por cada SZH</w:t>
      </w:r>
      <w:r w:rsidR="00143CB0" w:rsidRPr="00965768">
        <w:t>.</w:t>
      </w:r>
      <w:r w:rsidR="00143CB0" w:rsidRPr="00965768">
        <w:rPr>
          <w:rFonts w:cstheme="minorHAnsi"/>
        </w:rPr>
        <w:t xml:space="preserve"> La clasificación de IVH </w:t>
      </w:r>
      <w:r w:rsidR="00C11070">
        <w:rPr>
          <w:rFonts w:cstheme="minorHAnsi"/>
        </w:rPr>
        <w:t>seleccionada para trabajar es la de “año seco”</w:t>
      </w:r>
      <w:r w:rsidR="00143CB0" w:rsidRPr="00965768">
        <w:rPr>
          <w:rFonts w:cstheme="minorHAnsi"/>
        </w:rPr>
        <w:t xml:space="preserve"> (columna E). </w:t>
      </w:r>
      <w:r w:rsidR="00143CB0" w:rsidRPr="00965768">
        <w:t xml:space="preserve"> </w:t>
      </w:r>
      <w:r w:rsidR="00A85527" w:rsidRPr="00965768">
        <w:t>La fuente</w:t>
      </w:r>
      <w:r w:rsidRPr="00965768">
        <w:t xml:space="preserve"> </w:t>
      </w:r>
      <w:r w:rsidR="00A85527">
        <w:t>de los datos es oficial del ENA 2018 y se encuentra en el siguiente enlace</w:t>
      </w:r>
      <w:r w:rsidRPr="00965768">
        <w:t xml:space="preserve">: </w:t>
      </w:r>
      <w:hyperlink r:id="rId33" w:history="1">
        <w:r w:rsidRPr="00965768">
          <w:rPr>
            <w:rStyle w:val="Hipervnculo"/>
            <w:rFonts w:cstheme="minorHAnsi"/>
          </w:rPr>
          <w:t>http://www.ideam.gov.co/web/agua/anexos-estudio-nacional-del-agua-2018</w:t>
        </w:r>
      </w:hyperlink>
      <w:r w:rsidRPr="00965768">
        <w:rPr>
          <w:rStyle w:val="cf01"/>
          <w:rFonts w:asciiTheme="minorHAnsi" w:hAnsiTheme="minorHAnsi" w:cstheme="minorHAnsi"/>
          <w:sz w:val="22"/>
          <w:szCs w:val="22"/>
        </w:rPr>
        <w:t xml:space="preserve"> </w:t>
      </w:r>
    </w:p>
    <w:p w14:paraId="08025513" w14:textId="57B189B7" w:rsidR="00A85527" w:rsidRPr="00965768" w:rsidRDefault="00A85527" w:rsidP="00770096">
      <w:pPr>
        <w:jc w:val="both"/>
        <w:rPr>
          <w:rFonts w:cstheme="minorHAnsi"/>
        </w:rPr>
      </w:pPr>
      <w:r>
        <w:rPr>
          <w:rStyle w:val="cf01"/>
          <w:rFonts w:asciiTheme="minorHAnsi" w:hAnsiTheme="minorHAnsi" w:cstheme="minorHAnsi"/>
          <w:sz w:val="22"/>
          <w:szCs w:val="22"/>
        </w:rPr>
        <w:t xml:space="preserve">es importante tener en cuenta que se debe actualizar una vez sea oficial los datos del próximo Estudio Nacional del Agua. </w:t>
      </w:r>
    </w:p>
    <w:p w14:paraId="06BA50E4" w14:textId="77777777" w:rsidR="000942A6" w:rsidRPr="00965768" w:rsidRDefault="00655C16" w:rsidP="00FB1AB8">
      <w:pPr>
        <w:keepNext/>
        <w:spacing w:after="0"/>
        <w:jc w:val="center"/>
      </w:pPr>
      <w:r w:rsidRPr="00965768">
        <w:rPr>
          <w:noProof/>
        </w:rPr>
        <w:lastRenderedPageBreak/>
        <w:drawing>
          <wp:inline distT="0" distB="0" distL="0" distR="0" wp14:anchorId="30887389" wp14:editId="2C971913">
            <wp:extent cx="5143500" cy="4069326"/>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0356"/>
                    <a:stretch/>
                  </pic:blipFill>
                  <pic:spPr bwMode="auto">
                    <a:xfrm>
                      <a:off x="0" y="0"/>
                      <a:ext cx="5145242" cy="4070704"/>
                    </a:xfrm>
                    <a:prstGeom prst="rect">
                      <a:avLst/>
                    </a:prstGeom>
                    <a:ln>
                      <a:noFill/>
                    </a:ln>
                    <a:extLst>
                      <a:ext uri="{53640926-AAD7-44D8-BBD7-CCE9431645EC}">
                        <a14:shadowObscured xmlns:a14="http://schemas.microsoft.com/office/drawing/2010/main"/>
                      </a:ext>
                    </a:extLst>
                  </pic:spPr>
                </pic:pic>
              </a:graphicData>
            </a:graphic>
          </wp:inline>
        </w:drawing>
      </w:r>
    </w:p>
    <w:p w14:paraId="5D29AEDE" w14:textId="7728EF52" w:rsidR="00FD1BE1" w:rsidRPr="00965768" w:rsidRDefault="000942A6" w:rsidP="00770096">
      <w:pPr>
        <w:pStyle w:val="Descripcin"/>
        <w:jc w:val="both"/>
      </w:pPr>
      <w:r w:rsidRPr="00965768">
        <w:t xml:space="preserve">Ilustración </w:t>
      </w:r>
      <w:fldSimple w:instr=" SEQ Ilustración \* ARABIC ">
        <w:r w:rsidR="003B5464" w:rsidRPr="00965768">
          <w:rPr>
            <w:noProof/>
          </w:rPr>
          <w:t>19</w:t>
        </w:r>
      </w:fldSimple>
      <w:r w:rsidRPr="00965768">
        <w:t>. La hoja “BASE-R(IRS)-IVH” contiene la clasificación según el IVH por cada SZH.</w:t>
      </w:r>
    </w:p>
    <w:p w14:paraId="7CFA9F63" w14:textId="648BF966" w:rsidR="00FD1BE1" w:rsidRPr="00965768" w:rsidRDefault="00D65515" w:rsidP="00770096">
      <w:pPr>
        <w:jc w:val="both"/>
      </w:pPr>
      <w:r w:rsidRPr="00965768">
        <w:t>En la hoja “</w:t>
      </w:r>
      <w:r w:rsidR="00E211C1" w:rsidRPr="00965768">
        <w:t>BASE-R(IRS)-IRS”</w:t>
      </w:r>
      <w:r w:rsidR="00935862" w:rsidRPr="00965768">
        <w:t xml:space="preserve"> </w:t>
      </w:r>
      <w:r w:rsidR="00DF650B" w:rsidRPr="00965768">
        <w:t xml:space="preserve">se encuentra </w:t>
      </w:r>
      <w:r w:rsidR="00EB7599" w:rsidRPr="00965768">
        <w:t>la clasificación</w:t>
      </w:r>
      <w:r w:rsidR="00DF650B" w:rsidRPr="00965768">
        <w:t xml:space="preserve"> de riesgo final</w:t>
      </w:r>
      <w:r w:rsidR="00583A32" w:rsidRPr="00965768">
        <w:t xml:space="preserve">, </w:t>
      </w:r>
      <w:r w:rsidR="00582A60" w:rsidRPr="00965768">
        <w:t>cruzando la amenaza</w:t>
      </w:r>
      <w:r w:rsidR="00E211C1" w:rsidRPr="00965768">
        <w:t xml:space="preserve"> de sequias</w:t>
      </w:r>
      <w:r w:rsidR="00582A60" w:rsidRPr="00965768">
        <w:t xml:space="preserve"> y la vulnerabilidad</w:t>
      </w:r>
      <w:r w:rsidR="00E211C1" w:rsidRPr="00965768">
        <w:t xml:space="preserve"> de sequias</w:t>
      </w:r>
      <w:r w:rsidR="00582A60" w:rsidRPr="00965768">
        <w:t xml:space="preserve">. </w:t>
      </w:r>
      <w:r w:rsidR="00E211C1" w:rsidRPr="00965768">
        <w:t>Esta hoja se conecta con</w:t>
      </w:r>
      <w:r w:rsidR="000526A1" w:rsidRPr="00965768">
        <w:t xml:space="preserve"> la hoja “Base Original”.</w:t>
      </w:r>
    </w:p>
    <w:p w14:paraId="4DEE7472" w14:textId="77777777" w:rsidR="000942A6" w:rsidRPr="00965768" w:rsidRDefault="00D65515" w:rsidP="00FB1AB8">
      <w:pPr>
        <w:keepNext/>
        <w:spacing w:after="0"/>
        <w:jc w:val="center"/>
      </w:pPr>
      <w:r w:rsidRPr="00965768">
        <w:rPr>
          <w:noProof/>
        </w:rPr>
        <w:drawing>
          <wp:inline distT="0" distB="0" distL="0" distR="0" wp14:anchorId="034A9DEB" wp14:editId="027AC026">
            <wp:extent cx="4533900" cy="379261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149" t="11103"/>
                    <a:stretch/>
                  </pic:blipFill>
                  <pic:spPr bwMode="auto">
                    <a:xfrm>
                      <a:off x="0" y="0"/>
                      <a:ext cx="4544293" cy="3801306"/>
                    </a:xfrm>
                    <a:prstGeom prst="rect">
                      <a:avLst/>
                    </a:prstGeom>
                    <a:ln>
                      <a:noFill/>
                    </a:ln>
                    <a:extLst>
                      <a:ext uri="{53640926-AAD7-44D8-BBD7-CCE9431645EC}">
                        <a14:shadowObscured xmlns:a14="http://schemas.microsoft.com/office/drawing/2010/main"/>
                      </a:ext>
                    </a:extLst>
                  </pic:spPr>
                </pic:pic>
              </a:graphicData>
            </a:graphic>
          </wp:inline>
        </w:drawing>
      </w:r>
    </w:p>
    <w:p w14:paraId="79C7C439" w14:textId="1C2177B0" w:rsidR="00D65515" w:rsidRPr="00965768" w:rsidRDefault="000942A6" w:rsidP="00770096">
      <w:pPr>
        <w:pStyle w:val="Descripcin"/>
        <w:jc w:val="both"/>
      </w:pPr>
      <w:r w:rsidRPr="00965768">
        <w:t xml:space="preserve">Ilustración </w:t>
      </w:r>
      <w:fldSimple w:instr=" SEQ Ilustración \* ARABIC ">
        <w:r w:rsidR="003B5464" w:rsidRPr="00965768">
          <w:rPr>
            <w:noProof/>
          </w:rPr>
          <w:t>20</w:t>
        </w:r>
      </w:fldSimple>
      <w:r w:rsidR="00DD42D1" w:rsidRPr="00965768">
        <w:t>. En la hoja “BASE-R(IRS)-IRS” se encuentra la clasificación de riesgo final.</w:t>
      </w:r>
    </w:p>
    <w:p w14:paraId="03D2DF81" w14:textId="7A6BE3D4" w:rsidR="00EB7599" w:rsidRPr="00965768" w:rsidRDefault="00FA5B0F" w:rsidP="00770096">
      <w:pPr>
        <w:pStyle w:val="Ttulo1"/>
        <w:jc w:val="both"/>
      </w:pPr>
      <w:bookmarkStart w:id="3" w:name="_Toc83632233"/>
      <w:r w:rsidRPr="00FA5B0F">
        <w:lastRenderedPageBreak/>
        <w:t>Nivel de la gobernanza y marco institucional para el agua​</w:t>
      </w:r>
      <w:r>
        <w:t xml:space="preserve"> - </w:t>
      </w:r>
      <w:r w:rsidR="00205054" w:rsidRPr="00965768">
        <w:t>Gobernanza</w:t>
      </w:r>
      <w:r w:rsidR="001E4AD6" w:rsidRPr="00965768">
        <w:t xml:space="preserve"> del </w:t>
      </w:r>
      <w:r w:rsidR="00673C9A" w:rsidRPr="00965768">
        <w:t>a</w:t>
      </w:r>
      <w:r w:rsidR="001E4AD6" w:rsidRPr="00965768">
        <w:t xml:space="preserve">gua y </w:t>
      </w:r>
      <w:r w:rsidR="00673C9A" w:rsidRPr="00965768">
        <w:t>m</w:t>
      </w:r>
      <w:r w:rsidR="001E4AD6" w:rsidRPr="00965768">
        <w:t xml:space="preserve">arco </w:t>
      </w:r>
      <w:r w:rsidR="00673C9A" w:rsidRPr="00965768">
        <w:t>i</w:t>
      </w:r>
      <w:r w:rsidR="001E4AD6" w:rsidRPr="00965768">
        <w:t xml:space="preserve">nstitucional para </w:t>
      </w:r>
      <w:r w:rsidR="00673C9A" w:rsidRPr="00965768">
        <w:t>l</w:t>
      </w:r>
      <w:r w:rsidR="001E4AD6" w:rsidRPr="00965768">
        <w:t xml:space="preserve">a </w:t>
      </w:r>
      <w:r w:rsidR="00673C9A" w:rsidRPr="00965768">
        <w:t>r</w:t>
      </w:r>
      <w:r w:rsidR="001E4AD6" w:rsidRPr="00965768">
        <w:t xml:space="preserve">egión </w:t>
      </w:r>
      <w:r w:rsidR="00673C9A" w:rsidRPr="00965768">
        <w:t>c</w:t>
      </w:r>
      <w:r w:rsidR="001E4AD6" w:rsidRPr="00965768">
        <w:t>entral</w:t>
      </w:r>
      <w:bookmarkEnd w:id="3"/>
    </w:p>
    <w:p w14:paraId="52D4B226" w14:textId="77777777" w:rsidR="00057171" w:rsidRDefault="00494DB8" w:rsidP="00770096">
      <w:pPr>
        <w:jc w:val="both"/>
      </w:pPr>
      <w:r w:rsidRPr="00965768">
        <w:t>La dimensión g</w:t>
      </w:r>
      <w:r w:rsidR="001E4AD6" w:rsidRPr="00965768">
        <w:t>obernanza del agua y marco institucional para la región central​</w:t>
      </w:r>
      <w:r w:rsidR="004D13D3" w:rsidRPr="00965768">
        <w:t xml:space="preserve"> se constituye de </w:t>
      </w:r>
      <w:r w:rsidR="008102A5" w:rsidRPr="00965768">
        <w:t xml:space="preserve">los </w:t>
      </w:r>
      <w:r w:rsidR="00AD0F5B">
        <w:t xml:space="preserve">siguientes </w:t>
      </w:r>
      <w:r w:rsidR="00297AA0" w:rsidRPr="00965768">
        <w:t xml:space="preserve">cuatro subíndices </w:t>
      </w:r>
      <w:r w:rsidR="007017E4" w:rsidRPr="00965768">
        <w:t xml:space="preserve">“Estado de ordenación de cuencas (POMCAS)”, </w:t>
      </w:r>
      <w:r w:rsidR="00B92D50" w:rsidRPr="00965768">
        <w:t xml:space="preserve">“Numero de Conflictos </w:t>
      </w:r>
      <w:r w:rsidR="00563DA5" w:rsidRPr="00965768">
        <w:t xml:space="preserve">per </w:t>
      </w:r>
      <w:r w:rsidR="00A62EAB" w:rsidRPr="00965768">
        <w:t>cápita</w:t>
      </w:r>
      <w:r w:rsidR="00B92D50" w:rsidRPr="00965768">
        <w:t xml:space="preserve">”, “Numero de Protestas </w:t>
      </w:r>
      <w:r w:rsidR="00A62EAB" w:rsidRPr="00965768">
        <w:t>per cápita</w:t>
      </w:r>
      <w:r w:rsidR="00B92D50" w:rsidRPr="00965768">
        <w:t xml:space="preserve">” y </w:t>
      </w:r>
      <w:r w:rsidR="005516D3" w:rsidRPr="00965768">
        <w:t>“Esfuerzo Fiscal Municipal”</w:t>
      </w:r>
      <w:r w:rsidR="007C674A" w:rsidRPr="00965768">
        <w:t xml:space="preserve">. </w:t>
      </w:r>
      <w:r w:rsidR="00A84273" w:rsidRPr="00965768">
        <w:t>Las fuentes de información son</w:t>
      </w:r>
      <w:r w:rsidR="00057171">
        <w:t>:</w:t>
      </w:r>
    </w:p>
    <w:p w14:paraId="4CD6FA47" w14:textId="07B66B6B" w:rsidR="00057171" w:rsidRDefault="00A84273" w:rsidP="00057171">
      <w:pPr>
        <w:pStyle w:val="Prrafodelista"/>
        <w:numPr>
          <w:ilvl w:val="0"/>
          <w:numId w:val="9"/>
        </w:numPr>
        <w:jc w:val="both"/>
      </w:pPr>
      <w:r w:rsidRPr="00965768">
        <w:t>DANE</w:t>
      </w:r>
      <w:r w:rsidR="00057171">
        <w:t xml:space="preserve">, </w:t>
      </w:r>
      <w:r w:rsidRPr="00965768">
        <w:t>censo 2018 de población</w:t>
      </w:r>
      <w:r w:rsidR="00227775">
        <w:t xml:space="preserve"> para los cálculos per cápita</w:t>
      </w:r>
    </w:p>
    <w:p w14:paraId="0E0CA8C8" w14:textId="77777777" w:rsidR="00057171" w:rsidRDefault="00B10FA6" w:rsidP="00057171">
      <w:pPr>
        <w:pStyle w:val="Prrafodelista"/>
        <w:numPr>
          <w:ilvl w:val="0"/>
          <w:numId w:val="9"/>
        </w:numPr>
        <w:jc w:val="both"/>
      </w:pPr>
      <w:r w:rsidRPr="00965768">
        <w:t xml:space="preserve">Defensoría del </w:t>
      </w:r>
      <w:r w:rsidR="00AC6ED7" w:rsidRPr="00965768">
        <w:t>P</w:t>
      </w:r>
      <w:r w:rsidRPr="00965768">
        <w:t>ueblo</w:t>
      </w:r>
      <w:r w:rsidR="00AC6ED7" w:rsidRPr="00965768">
        <w:t xml:space="preserve"> </w:t>
      </w:r>
      <w:r w:rsidR="007E7879" w:rsidRPr="00965768">
        <w:t xml:space="preserve">para </w:t>
      </w:r>
      <w:r w:rsidR="00057171">
        <w:t xml:space="preserve">el número de </w:t>
      </w:r>
      <w:r w:rsidR="007E7879" w:rsidRPr="00965768">
        <w:t>las protestas socioambientales</w:t>
      </w:r>
    </w:p>
    <w:p w14:paraId="05B0BDEF" w14:textId="1EA1B0E2" w:rsidR="00057171" w:rsidRDefault="00057171" w:rsidP="00057171">
      <w:pPr>
        <w:pStyle w:val="Prrafodelista"/>
        <w:numPr>
          <w:ilvl w:val="0"/>
          <w:numId w:val="9"/>
        </w:numPr>
        <w:jc w:val="both"/>
      </w:pPr>
      <w:r>
        <w:t>Va</w:t>
      </w:r>
      <w:r w:rsidR="006C1521" w:rsidRPr="00965768">
        <w:t xml:space="preserve">rias </w:t>
      </w:r>
      <w:r w:rsidR="0025005E" w:rsidRPr="00965768">
        <w:t>fuentes mostradas</w:t>
      </w:r>
      <w:r w:rsidR="00396A2B" w:rsidRPr="00965768">
        <w:t xml:space="preserve"> en </w:t>
      </w:r>
      <w:r w:rsidR="0025005E" w:rsidRPr="00965768">
        <w:t xml:space="preserve">la </w:t>
      </w:r>
      <w:r w:rsidR="00042A7D" w:rsidRPr="00965768">
        <w:fldChar w:fldCharType="begin"/>
      </w:r>
      <w:r w:rsidR="00042A7D" w:rsidRPr="00965768">
        <w:instrText xml:space="preserve"> REF _Ref78731676 \h </w:instrText>
      </w:r>
      <w:r w:rsidR="00770096">
        <w:instrText xml:space="preserve"> \* MERGEFORMAT </w:instrText>
      </w:r>
      <w:r w:rsidR="00042A7D" w:rsidRPr="00965768">
        <w:fldChar w:fldCharType="separate"/>
      </w:r>
      <w:r w:rsidR="00042A7D" w:rsidRPr="00965768">
        <w:t xml:space="preserve">Tabla </w:t>
      </w:r>
      <w:r w:rsidR="00042A7D" w:rsidRPr="00965768">
        <w:rPr>
          <w:noProof/>
        </w:rPr>
        <w:t>1</w:t>
      </w:r>
      <w:r w:rsidR="00042A7D" w:rsidRPr="00965768">
        <w:fldChar w:fldCharType="end"/>
      </w:r>
      <w:r w:rsidR="00042A7D" w:rsidRPr="00965768">
        <w:t xml:space="preserve"> </w:t>
      </w:r>
      <w:r>
        <w:t xml:space="preserve">para identificar el número </w:t>
      </w:r>
      <w:r w:rsidR="00416533" w:rsidRPr="00965768">
        <w:t xml:space="preserve">de conflictos ambientales. </w:t>
      </w:r>
    </w:p>
    <w:p w14:paraId="776CA924" w14:textId="7D38747D" w:rsidR="00057171" w:rsidRDefault="00057171" w:rsidP="00057171">
      <w:pPr>
        <w:pStyle w:val="Prrafodelista"/>
        <w:numPr>
          <w:ilvl w:val="0"/>
          <w:numId w:val="9"/>
        </w:numPr>
        <w:jc w:val="both"/>
      </w:pPr>
      <w:r>
        <w:t xml:space="preserve">Información del FUT municipal </w:t>
      </w:r>
      <w:r w:rsidR="00227775">
        <w:t>para la identificación del gasto en seguridad hídrica</w:t>
      </w:r>
    </w:p>
    <w:p w14:paraId="79D9DB30" w14:textId="6F885775" w:rsidR="00227775" w:rsidRDefault="00227775" w:rsidP="00057171">
      <w:pPr>
        <w:pStyle w:val="Prrafodelista"/>
        <w:numPr>
          <w:ilvl w:val="0"/>
          <w:numId w:val="9"/>
        </w:numPr>
        <w:jc w:val="both"/>
      </w:pPr>
      <w:r>
        <w:t xml:space="preserve">Información de </w:t>
      </w:r>
      <w:r w:rsidR="00B71983">
        <w:t xml:space="preserve">las corporaciones autónomas regionales </w:t>
      </w:r>
      <w:r w:rsidR="00A14152">
        <w:t>sobre el estado de los Planes de Ordenamiento y Manejo de Cuencas - POMCA</w:t>
      </w:r>
    </w:p>
    <w:p w14:paraId="4BFF4EB1" w14:textId="1A1E1FC8" w:rsidR="005E61EA" w:rsidRPr="00965768" w:rsidRDefault="00A45356" w:rsidP="00057171">
      <w:pPr>
        <w:jc w:val="both"/>
      </w:pPr>
      <w:r w:rsidRPr="00965768">
        <w:t>P</w:t>
      </w:r>
      <w:r w:rsidR="00A14152">
        <w:t>a</w:t>
      </w:r>
      <w:r w:rsidRPr="00965768">
        <w:t>r</w:t>
      </w:r>
      <w:r w:rsidR="00A14152">
        <w:t xml:space="preserve">a mayor detalle de </w:t>
      </w:r>
      <w:r w:rsidRPr="00965768">
        <w:t>la metodología</w:t>
      </w:r>
      <w:r w:rsidR="00A14152">
        <w:t xml:space="preserve">, ver </w:t>
      </w:r>
      <w:r w:rsidRPr="00965768">
        <w:t>las fichas técnicas</w:t>
      </w:r>
      <w:r w:rsidR="00A14152">
        <w:t xml:space="preserve"> de cada uno de los indicadores</w:t>
      </w:r>
      <w:r w:rsidRPr="00965768">
        <w:t>.</w:t>
      </w:r>
    </w:p>
    <w:p w14:paraId="7435D015" w14:textId="4029F1CB" w:rsidR="002301A4" w:rsidRPr="00965768" w:rsidRDefault="002301A4" w:rsidP="00770096">
      <w:pPr>
        <w:pStyle w:val="Descripcin"/>
        <w:keepNext/>
        <w:jc w:val="both"/>
      </w:pPr>
      <w:bookmarkStart w:id="4" w:name="_Ref78731676"/>
      <w:r w:rsidRPr="00965768">
        <w:t xml:space="preserve">Tabla </w:t>
      </w:r>
      <w:fldSimple w:instr=" SEQ Tabla \* ARABIC ">
        <w:r w:rsidRPr="00965768">
          <w:rPr>
            <w:noProof/>
          </w:rPr>
          <w:t>1</w:t>
        </w:r>
      </w:fldSimple>
      <w:bookmarkEnd w:id="4"/>
      <w:r w:rsidRPr="00965768">
        <w:t xml:space="preserve">. </w:t>
      </w:r>
      <w:r w:rsidR="00042A7D" w:rsidRPr="00965768">
        <w:t>Las varias fuentes de conflictos usados para calcular conflictos por cápita. Por varios departamentos no se encuentra un sistema formal de documentación de conflictos durante el periodo de construcción del ISH.</w:t>
      </w:r>
    </w:p>
    <w:tbl>
      <w:tblPr>
        <w:tblStyle w:val="Tablaconcuadrcula"/>
        <w:tblW w:w="0" w:type="auto"/>
        <w:tblLayout w:type="fixed"/>
        <w:tblLook w:val="04A0" w:firstRow="1" w:lastRow="0" w:firstColumn="1" w:lastColumn="0" w:noHBand="0" w:noVBand="1"/>
      </w:tblPr>
      <w:tblGrid>
        <w:gridCol w:w="1140"/>
        <w:gridCol w:w="2257"/>
        <w:gridCol w:w="1985"/>
        <w:gridCol w:w="1559"/>
        <w:gridCol w:w="2075"/>
      </w:tblGrid>
      <w:tr w:rsidR="00C05705" w:rsidRPr="00965768" w14:paraId="6642862F" w14:textId="77777777" w:rsidTr="00A64656">
        <w:tc>
          <w:tcPr>
            <w:tcW w:w="1140" w:type="dxa"/>
          </w:tcPr>
          <w:p w14:paraId="206983E0" w14:textId="48884A39" w:rsidR="00C35963" w:rsidRPr="00A64656" w:rsidRDefault="00B17F45" w:rsidP="00A64656">
            <w:pPr>
              <w:jc w:val="center"/>
              <w:rPr>
                <w:b/>
                <w:bCs/>
                <w:sz w:val="18"/>
                <w:szCs w:val="18"/>
              </w:rPr>
            </w:pPr>
            <w:r w:rsidRPr="00A64656">
              <w:rPr>
                <w:b/>
                <w:bCs/>
                <w:sz w:val="18"/>
                <w:szCs w:val="18"/>
              </w:rPr>
              <w:t>Área</w:t>
            </w:r>
          </w:p>
        </w:tc>
        <w:tc>
          <w:tcPr>
            <w:tcW w:w="2257" w:type="dxa"/>
          </w:tcPr>
          <w:p w14:paraId="0AF4DD34" w14:textId="767123D0" w:rsidR="00C35963" w:rsidRPr="00A64656" w:rsidRDefault="00642371" w:rsidP="00A64656">
            <w:pPr>
              <w:jc w:val="center"/>
              <w:rPr>
                <w:b/>
                <w:bCs/>
                <w:sz w:val="18"/>
                <w:szCs w:val="18"/>
              </w:rPr>
            </w:pPr>
            <w:r w:rsidRPr="00A64656">
              <w:rPr>
                <w:b/>
                <w:bCs/>
                <w:sz w:val="18"/>
                <w:szCs w:val="18"/>
              </w:rPr>
              <w:t>Corporaciones/Fuentes</w:t>
            </w:r>
          </w:p>
        </w:tc>
        <w:tc>
          <w:tcPr>
            <w:tcW w:w="1985" w:type="dxa"/>
          </w:tcPr>
          <w:p w14:paraId="6ED6C989" w14:textId="3835D386" w:rsidR="00C35963" w:rsidRPr="00A64656" w:rsidRDefault="00C05705" w:rsidP="00A64656">
            <w:pPr>
              <w:jc w:val="center"/>
              <w:rPr>
                <w:b/>
                <w:bCs/>
                <w:sz w:val="18"/>
                <w:szCs w:val="18"/>
              </w:rPr>
            </w:pPr>
            <w:r w:rsidRPr="00A64656">
              <w:rPr>
                <w:b/>
                <w:bCs/>
                <w:sz w:val="18"/>
                <w:szCs w:val="18"/>
              </w:rPr>
              <w:t>Información de conflictos del agua</w:t>
            </w:r>
          </w:p>
        </w:tc>
        <w:tc>
          <w:tcPr>
            <w:tcW w:w="1559" w:type="dxa"/>
          </w:tcPr>
          <w:p w14:paraId="40FE8F12" w14:textId="0A6DF196" w:rsidR="00C35963" w:rsidRPr="00A64656" w:rsidRDefault="00C05705" w:rsidP="00A64656">
            <w:pPr>
              <w:jc w:val="center"/>
              <w:rPr>
                <w:b/>
                <w:bCs/>
                <w:sz w:val="18"/>
                <w:szCs w:val="18"/>
              </w:rPr>
            </w:pPr>
            <w:r w:rsidRPr="00A64656">
              <w:rPr>
                <w:b/>
                <w:bCs/>
                <w:sz w:val="18"/>
                <w:szCs w:val="18"/>
              </w:rPr>
              <w:t>CPA documentados</w:t>
            </w:r>
          </w:p>
        </w:tc>
        <w:tc>
          <w:tcPr>
            <w:tcW w:w="2075" w:type="dxa"/>
          </w:tcPr>
          <w:p w14:paraId="00C37A96" w14:textId="375BDDD6" w:rsidR="00C35963" w:rsidRPr="00A64656" w:rsidRDefault="00C05705" w:rsidP="00A64656">
            <w:pPr>
              <w:jc w:val="center"/>
              <w:rPr>
                <w:b/>
                <w:bCs/>
                <w:sz w:val="18"/>
                <w:szCs w:val="18"/>
              </w:rPr>
            </w:pPr>
            <w:r w:rsidRPr="00A64656">
              <w:rPr>
                <w:b/>
                <w:bCs/>
                <w:sz w:val="18"/>
                <w:szCs w:val="18"/>
              </w:rPr>
              <w:t>Enlace</w:t>
            </w:r>
          </w:p>
        </w:tc>
      </w:tr>
      <w:tr w:rsidR="00C05705" w:rsidRPr="00965768" w14:paraId="2A00EB9D" w14:textId="77777777" w:rsidTr="00A64656">
        <w:tc>
          <w:tcPr>
            <w:tcW w:w="1140" w:type="dxa"/>
          </w:tcPr>
          <w:p w14:paraId="2122B409" w14:textId="1DFDED0E" w:rsidR="00C35963" w:rsidRPr="00A64656" w:rsidRDefault="00D267B3" w:rsidP="00770096">
            <w:pPr>
              <w:jc w:val="both"/>
              <w:rPr>
                <w:sz w:val="18"/>
                <w:szCs w:val="18"/>
              </w:rPr>
            </w:pPr>
            <w:r w:rsidRPr="00A64656">
              <w:rPr>
                <w:sz w:val="18"/>
                <w:szCs w:val="18"/>
              </w:rPr>
              <w:t>Bogotá</w:t>
            </w:r>
          </w:p>
        </w:tc>
        <w:tc>
          <w:tcPr>
            <w:tcW w:w="2257" w:type="dxa"/>
          </w:tcPr>
          <w:p w14:paraId="2D9A0B54" w14:textId="77777777" w:rsidR="002F0630" w:rsidRPr="00A64656" w:rsidRDefault="002F0630" w:rsidP="00770096">
            <w:pPr>
              <w:jc w:val="both"/>
              <w:rPr>
                <w:sz w:val="18"/>
                <w:szCs w:val="18"/>
              </w:rPr>
            </w:pPr>
            <w:r w:rsidRPr="00A64656">
              <w:rPr>
                <w:sz w:val="18"/>
                <w:szCs w:val="18"/>
              </w:rPr>
              <w:t>CAR</w:t>
            </w:r>
          </w:p>
          <w:p w14:paraId="4B617EFB" w14:textId="6CCA7291" w:rsidR="00C35963" w:rsidRPr="00A64656" w:rsidRDefault="002F0630" w:rsidP="00770096">
            <w:pPr>
              <w:jc w:val="both"/>
              <w:rPr>
                <w:sz w:val="18"/>
                <w:szCs w:val="18"/>
              </w:rPr>
            </w:pPr>
            <w:r w:rsidRPr="00A64656">
              <w:rPr>
                <w:sz w:val="18"/>
                <w:szCs w:val="18"/>
              </w:rPr>
              <w:t>Corporación Autónoma Regional de Cundinamarca Área Metropolitana de Bogotá</w:t>
            </w:r>
          </w:p>
        </w:tc>
        <w:tc>
          <w:tcPr>
            <w:tcW w:w="1985" w:type="dxa"/>
          </w:tcPr>
          <w:p w14:paraId="7651487C" w14:textId="5C48952F" w:rsidR="00C35963" w:rsidRPr="00A64656" w:rsidRDefault="005804CB" w:rsidP="00770096">
            <w:pPr>
              <w:jc w:val="both"/>
              <w:rPr>
                <w:sz w:val="18"/>
                <w:szCs w:val="18"/>
              </w:rPr>
            </w:pPr>
            <w:r w:rsidRPr="00A64656">
              <w:rPr>
                <w:sz w:val="18"/>
                <w:szCs w:val="18"/>
              </w:rPr>
              <w:t>Observatorio de Agendas Interinstitucionales y conflictos ambientales</w:t>
            </w:r>
          </w:p>
        </w:tc>
        <w:tc>
          <w:tcPr>
            <w:tcW w:w="1559" w:type="dxa"/>
          </w:tcPr>
          <w:p w14:paraId="2756AD11" w14:textId="071F2E2B" w:rsidR="00C35963" w:rsidRPr="00A64656" w:rsidRDefault="00C945B9" w:rsidP="00770096">
            <w:pPr>
              <w:jc w:val="both"/>
              <w:rPr>
                <w:sz w:val="18"/>
                <w:szCs w:val="18"/>
              </w:rPr>
            </w:pPr>
            <w:r w:rsidRPr="00A64656">
              <w:rPr>
                <w:sz w:val="18"/>
                <w:szCs w:val="18"/>
              </w:rPr>
              <w:t>76</w:t>
            </w:r>
          </w:p>
        </w:tc>
        <w:tc>
          <w:tcPr>
            <w:tcW w:w="2075" w:type="dxa"/>
          </w:tcPr>
          <w:p w14:paraId="433A2DEE" w14:textId="2B6DA585" w:rsidR="00C35963" w:rsidRPr="00A64656" w:rsidRDefault="00437505" w:rsidP="00770096">
            <w:pPr>
              <w:jc w:val="both"/>
              <w:rPr>
                <w:sz w:val="18"/>
                <w:szCs w:val="18"/>
              </w:rPr>
            </w:pPr>
            <w:hyperlink r:id="rId36" w:history="1">
              <w:r w:rsidR="00217CC0" w:rsidRPr="00A64656">
                <w:rPr>
                  <w:rStyle w:val="Hipervnculo"/>
                  <w:sz w:val="18"/>
                  <w:szCs w:val="18"/>
                </w:rPr>
                <w:t>http://oaica.car.gov.co/index.php</w:t>
              </w:r>
            </w:hyperlink>
            <w:r w:rsidR="00217CC0" w:rsidRPr="00A64656">
              <w:rPr>
                <w:sz w:val="18"/>
                <w:szCs w:val="18"/>
              </w:rPr>
              <w:t xml:space="preserve"> </w:t>
            </w:r>
          </w:p>
        </w:tc>
      </w:tr>
      <w:tr w:rsidR="00C05705" w:rsidRPr="00965768" w14:paraId="5802FD46" w14:textId="77777777" w:rsidTr="00A64656">
        <w:tc>
          <w:tcPr>
            <w:tcW w:w="1140" w:type="dxa"/>
          </w:tcPr>
          <w:p w14:paraId="005BABF3" w14:textId="5F61E075" w:rsidR="00C35963" w:rsidRPr="00A64656" w:rsidRDefault="00D267B3" w:rsidP="00770096">
            <w:pPr>
              <w:jc w:val="both"/>
              <w:rPr>
                <w:sz w:val="18"/>
                <w:szCs w:val="18"/>
              </w:rPr>
            </w:pPr>
            <w:r w:rsidRPr="00A64656">
              <w:rPr>
                <w:sz w:val="18"/>
                <w:szCs w:val="18"/>
              </w:rPr>
              <w:t>Boyacá</w:t>
            </w:r>
          </w:p>
        </w:tc>
        <w:tc>
          <w:tcPr>
            <w:tcW w:w="2257" w:type="dxa"/>
          </w:tcPr>
          <w:p w14:paraId="57E02872" w14:textId="09B169AA" w:rsidR="00C35963" w:rsidRPr="00A64656" w:rsidRDefault="002F0630" w:rsidP="00770096">
            <w:pPr>
              <w:jc w:val="both"/>
              <w:rPr>
                <w:sz w:val="18"/>
                <w:szCs w:val="18"/>
              </w:rPr>
            </w:pPr>
            <w:r w:rsidRPr="00A64656">
              <w:rPr>
                <w:sz w:val="18"/>
                <w:szCs w:val="18"/>
              </w:rPr>
              <w:t>CORPOBOYACA Corporación Autónoma Regional de Boyacá</w:t>
            </w:r>
          </w:p>
        </w:tc>
        <w:tc>
          <w:tcPr>
            <w:tcW w:w="1985" w:type="dxa"/>
          </w:tcPr>
          <w:p w14:paraId="4D7C8CD5" w14:textId="1788B89B" w:rsidR="00836781" w:rsidRPr="00A64656" w:rsidRDefault="00836781" w:rsidP="00770096">
            <w:pPr>
              <w:jc w:val="both"/>
              <w:rPr>
                <w:sz w:val="18"/>
                <w:szCs w:val="18"/>
              </w:rPr>
            </w:pPr>
            <w:r w:rsidRPr="00A64656">
              <w:rPr>
                <w:sz w:val="18"/>
                <w:szCs w:val="18"/>
              </w:rPr>
              <w:t>Nota de prensa con información general de conflictos</w:t>
            </w:r>
          </w:p>
        </w:tc>
        <w:tc>
          <w:tcPr>
            <w:tcW w:w="1559" w:type="dxa"/>
          </w:tcPr>
          <w:p w14:paraId="3E33B36D" w14:textId="77777777" w:rsidR="00C35963" w:rsidRPr="00A64656" w:rsidRDefault="00C35963" w:rsidP="00770096">
            <w:pPr>
              <w:jc w:val="both"/>
              <w:rPr>
                <w:sz w:val="18"/>
                <w:szCs w:val="18"/>
              </w:rPr>
            </w:pPr>
          </w:p>
        </w:tc>
        <w:tc>
          <w:tcPr>
            <w:tcW w:w="2075" w:type="dxa"/>
          </w:tcPr>
          <w:p w14:paraId="60773396" w14:textId="34BA51F8" w:rsidR="00C35963" w:rsidRPr="00A64656" w:rsidRDefault="00437505" w:rsidP="00770096">
            <w:pPr>
              <w:jc w:val="both"/>
              <w:rPr>
                <w:sz w:val="18"/>
                <w:szCs w:val="18"/>
              </w:rPr>
            </w:pPr>
            <w:hyperlink r:id="rId37" w:history="1">
              <w:r w:rsidR="00217CC0" w:rsidRPr="00A64656">
                <w:rPr>
                  <w:rStyle w:val="Hipervnculo"/>
                  <w:sz w:val="18"/>
                  <w:szCs w:val="18"/>
                </w:rPr>
                <w:t>https://www.corpoboyaca.gov.co/noticias/conoce-los-conflictos-socioambientales-de-la-jurisdiccion-de-corpoboyaca/</w:t>
              </w:r>
            </w:hyperlink>
            <w:r w:rsidR="00217CC0" w:rsidRPr="00A64656">
              <w:rPr>
                <w:sz w:val="18"/>
                <w:szCs w:val="18"/>
              </w:rPr>
              <w:t xml:space="preserve"> </w:t>
            </w:r>
          </w:p>
        </w:tc>
      </w:tr>
      <w:tr w:rsidR="00C05705" w:rsidRPr="00965768" w14:paraId="7F76F367" w14:textId="77777777" w:rsidTr="00A64656">
        <w:tc>
          <w:tcPr>
            <w:tcW w:w="1140" w:type="dxa"/>
          </w:tcPr>
          <w:p w14:paraId="05BB42F8" w14:textId="4191917B" w:rsidR="00C35963" w:rsidRPr="00A64656" w:rsidRDefault="00D267B3" w:rsidP="00770096">
            <w:pPr>
              <w:jc w:val="both"/>
              <w:rPr>
                <w:sz w:val="18"/>
                <w:szCs w:val="18"/>
              </w:rPr>
            </w:pPr>
            <w:r w:rsidRPr="00A64656">
              <w:rPr>
                <w:sz w:val="18"/>
                <w:szCs w:val="18"/>
              </w:rPr>
              <w:t>Boyacá</w:t>
            </w:r>
          </w:p>
        </w:tc>
        <w:tc>
          <w:tcPr>
            <w:tcW w:w="2257" w:type="dxa"/>
          </w:tcPr>
          <w:p w14:paraId="15F6989F" w14:textId="77777777" w:rsidR="002A200A" w:rsidRPr="00A64656" w:rsidRDefault="002A200A" w:rsidP="00770096">
            <w:pPr>
              <w:jc w:val="both"/>
              <w:rPr>
                <w:sz w:val="18"/>
                <w:szCs w:val="18"/>
              </w:rPr>
            </w:pPr>
            <w:r w:rsidRPr="00A64656">
              <w:rPr>
                <w:sz w:val="18"/>
                <w:szCs w:val="18"/>
              </w:rPr>
              <w:t>CORPOCHIVOR</w:t>
            </w:r>
          </w:p>
          <w:p w14:paraId="7C04E414" w14:textId="3049BE31" w:rsidR="00C35963" w:rsidRPr="00A64656" w:rsidRDefault="002A200A" w:rsidP="00770096">
            <w:pPr>
              <w:jc w:val="both"/>
              <w:rPr>
                <w:sz w:val="18"/>
                <w:szCs w:val="18"/>
              </w:rPr>
            </w:pPr>
            <w:r w:rsidRPr="00A64656">
              <w:rPr>
                <w:sz w:val="18"/>
                <w:szCs w:val="18"/>
              </w:rPr>
              <w:t>Corporación Autónoma Regional de Chivor</w:t>
            </w:r>
          </w:p>
        </w:tc>
        <w:tc>
          <w:tcPr>
            <w:tcW w:w="1985" w:type="dxa"/>
          </w:tcPr>
          <w:p w14:paraId="62AED81D" w14:textId="689805C2" w:rsidR="00836781" w:rsidRPr="00A64656" w:rsidRDefault="00836781" w:rsidP="00770096">
            <w:pPr>
              <w:jc w:val="both"/>
              <w:rPr>
                <w:sz w:val="18"/>
                <w:szCs w:val="18"/>
              </w:rPr>
            </w:pPr>
            <w:r w:rsidRPr="00A64656">
              <w:rPr>
                <w:sz w:val="18"/>
                <w:szCs w:val="18"/>
              </w:rPr>
              <w:t>Publicación de Atlas ambiental de CORPOCHIVOR - sección de conflictos por uso del suelo - Visor geográfico SIAT 3.0 - mapa de conflictos por el uso 2010</w:t>
            </w:r>
          </w:p>
        </w:tc>
        <w:tc>
          <w:tcPr>
            <w:tcW w:w="1559" w:type="dxa"/>
          </w:tcPr>
          <w:p w14:paraId="68A5AC52" w14:textId="77777777" w:rsidR="00C35963" w:rsidRPr="00A64656" w:rsidRDefault="00C35963" w:rsidP="00770096">
            <w:pPr>
              <w:jc w:val="both"/>
              <w:rPr>
                <w:sz w:val="18"/>
                <w:szCs w:val="18"/>
              </w:rPr>
            </w:pPr>
          </w:p>
        </w:tc>
        <w:tc>
          <w:tcPr>
            <w:tcW w:w="2075" w:type="dxa"/>
          </w:tcPr>
          <w:p w14:paraId="05D3BBA6" w14:textId="03E7ECC1" w:rsidR="00C35963" w:rsidRPr="00A64656" w:rsidRDefault="00437505" w:rsidP="00770096">
            <w:pPr>
              <w:jc w:val="both"/>
              <w:rPr>
                <w:sz w:val="18"/>
                <w:szCs w:val="18"/>
              </w:rPr>
            </w:pPr>
            <w:hyperlink r:id="rId38" w:history="1">
              <w:r w:rsidR="003121F4" w:rsidRPr="00A64656">
                <w:rPr>
                  <w:rStyle w:val="Hipervnculo"/>
                  <w:sz w:val="18"/>
                  <w:szCs w:val="18"/>
                </w:rPr>
                <w:t>https://www.corpochivor.gov.co/entidad-2/publicaciones-2/atlas-geografico-ambiental/</w:t>
              </w:r>
            </w:hyperlink>
            <w:r w:rsidR="003121F4" w:rsidRPr="00A64656">
              <w:rPr>
                <w:sz w:val="18"/>
                <w:szCs w:val="18"/>
              </w:rPr>
              <w:t xml:space="preserve"> </w:t>
            </w:r>
          </w:p>
          <w:p w14:paraId="7496E856" w14:textId="77777777" w:rsidR="003121F4" w:rsidRPr="00A64656" w:rsidRDefault="003121F4" w:rsidP="00770096">
            <w:pPr>
              <w:jc w:val="both"/>
              <w:rPr>
                <w:sz w:val="18"/>
                <w:szCs w:val="18"/>
              </w:rPr>
            </w:pPr>
          </w:p>
          <w:p w14:paraId="36D0B32F" w14:textId="26D28076" w:rsidR="003121F4" w:rsidRPr="00A64656" w:rsidRDefault="003121F4" w:rsidP="00770096">
            <w:pPr>
              <w:jc w:val="both"/>
              <w:rPr>
                <w:sz w:val="18"/>
                <w:szCs w:val="18"/>
              </w:rPr>
            </w:pPr>
          </w:p>
        </w:tc>
      </w:tr>
      <w:tr w:rsidR="00C05705" w:rsidRPr="00965768" w14:paraId="680FD026" w14:textId="77777777" w:rsidTr="00A64656">
        <w:tc>
          <w:tcPr>
            <w:tcW w:w="1140" w:type="dxa"/>
          </w:tcPr>
          <w:p w14:paraId="1164B4C0" w14:textId="0886F454" w:rsidR="00C35963" w:rsidRPr="00A64656" w:rsidRDefault="00D267B3" w:rsidP="00770096">
            <w:pPr>
              <w:jc w:val="both"/>
              <w:rPr>
                <w:sz w:val="18"/>
                <w:szCs w:val="18"/>
              </w:rPr>
            </w:pPr>
            <w:r w:rsidRPr="00A64656">
              <w:rPr>
                <w:sz w:val="18"/>
                <w:szCs w:val="18"/>
              </w:rPr>
              <w:t>Boyacá</w:t>
            </w:r>
          </w:p>
        </w:tc>
        <w:tc>
          <w:tcPr>
            <w:tcW w:w="2257" w:type="dxa"/>
          </w:tcPr>
          <w:p w14:paraId="2DD2C3C6" w14:textId="77777777" w:rsidR="002A200A" w:rsidRPr="00A64656" w:rsidRDefault="002A200A" w:rsidP="00770096">
            <w:pPr>
              <w:jc w:val="both"/>
              <w:rPr>
                <w:sz w:val="18"/>
                <w:szCs w:val="18"/>
              </w:rPr>
            </w:pPr>
            <w:r w:rsidRPr="00A64656">
              <w:rPr>
                <w:sz w:val="18"/>
                <w:szCs w:val="18"/>
              </w:rPr>
              <w:t>CORPOGUAVIO</w:t>
            </w:r>
          </w:p>
          <w:p w14:paraId="5F76E6D1" w14:textId="09AD3BBB" w:rsidR="00C35963" w:rsidRPr="00A64656" w:rsidRDefault="002A200A" w:rsidP="00770096">
            <w:pPr>
              <w:jc w:val="both"/>
              <w:rPr>
                <w:sz w:val="18"/>
                <w:szCs w:val="18"/>
              </w:rPr>
            </w:pPr>
            <w:r w:rsidRPr="00A64656">
              <w:rPr>
                <w:sz w:val="18"/>
                <w:szCs w:val="18"/>
              </w:rPr>
              <w:t>Corporación Autónoma Regional del Guavio</w:t>
            </w:r>
          </w:p>
        </w:tc>
        <w:tc>
          <w:tcPr>
            <w:tcW w:w="1985" w:type="dxa"/>
          </w:tcPr>
          <w:p w14:paraId="6F81BB30" w14:textId="6C80FB67" w:rsidR="00C35963" w:rsidRPr="00A64656" w:rsidRDefault="00836781" w:rsidP="00770096">
            <w:pPr>
              <w:jc w:val="both"/>
              <w:rPr>
                <w:sz w:val="18"/>
                <w:szCs w:val="18"/>
              </w:rPr>
            </w:pPr>
            <w:r w:rsidRPr="00A64656">
              <w:rPr>
                <w:sz w:val="18"/>
                <w:szCs w:val="18"/>
              </w:rPr>
              <w:t>El Observatorio Observación, Sabiduría y Ambiente - OSA</w:t>
            </w:r>
          </w:p>
        </w:tc>
        <w:tc>
          <w:tcPr>
            <w:tcW w:w="1559" w:type="dxa"/>
          </w:tcPr>
          <w:p w14:paraId="5EF7036B" w14:textId="39A600B7" w:rsidR="00C35963" w:rsidRPr="00A64656" w:rsidRDefault="00C945B9" w:rsidP="00770096">
            <w:pPr>
              <w:jc w:val="both"/>
              <w:rPr>
                <w:sz w:val="18"/>
                <w:szCs w:val="18"/>
              </w:rPr>
            </w:pPr>
            <w:r w:rsidRPr="00A64656">
              <w:rPr>
                <w:sz w:val="18"/>
                <w:szCs w:val="18"/>
              </w:rPr>
              <w:t>11</w:t>
            </w:r>
          </w:p>
        </w:tc>
        <w:tc>
          <w:tcPr>
            <w:tcW w:w="2075" w:type="dxa"/>
          </w:tcPr>
          <w:p w14:paraId="454AF7C3" w14:textId="09D52C1B" w:rsidR="00C35963" w:rsidRPr="00A64656" w:rsidRDefault="00437505" w:rsidP="00770096">
            <w:pPr>
              <w:jc w:val="both"/>
              <w:rPr>
                <w:sz w:val="18"/>
                <w:szCs w:val="18"/>
              </w:rPr>
            </w:pPr>
            <w:hyperlink r:id="rId39" w:history="1">
              <w:r w:rsidR="003121F4" w:rsidRPr="00A64656">
                <w:rPr>
                  <w:rStyle w:val="Hipervnculo"/>
                  <w:sz w:val="18"/>
                  <w:szCs w:val="18"/>
                </w:rPr>
                <w:t>http://www.osacorpoguavio.com/index.php</w:t>
              </w:r>
            </w:hyperlink>
            <w:r w:rsidR="003121F4" w:rsidRPr="00A64656">
              <w:rPr>
                <w:sz w:val="18"/>
                <w:szCs w:val="18"/>
              </w:rPr>
              <w:t xml:space="preserve"> </w:t>
            </w:r>
          </w:p>
        </w:tc>
      </w:tr>
      <w:tr w:rsidR="00C05705" w:rsidRPr="00965768" w14:paraId="0D8E4357" w14:textId="77777777" w:rsidTr="00A64656">
        <w:tc>
          <w:tcPr>
            <w:tcW w:w="1140" w:type="dxa"/>
          </w:tcPr>
          <w:p w14:paraId="41B1399E" w14:textId="43F41304" w:rsidR="00C35963" w:rsidRPr="00A64656" w:rsidRDefault="00D267B3" w:rsidP="00770096">
            <w:pPr>
              <w:jc w:val="both"/>
              <w:rPr>
                <w:sz w:val="18"/>
                <w:szCs w:val="18"/>
              </w:rPr>
            </w:pPr>
            <w:r w:rsidRPr="00A64656">
              <w:rPr>
                <w:sz w:val="18"/>
                <w:szCs w:val="18"/>
              </w:rPr>
              <w:t>Cundinamarca</w:t>
            </w:r>
          </w:p>
        </w:tc>
        <w:tc>
          <w:tcPr>
            <w:tcW w:w="2257" w:type="dxa"/>
          </w:tcPr>
          <w:p w14:paraId="46FC26E2" w14:textId="1D300478" w:rsidR="00C35963" w:rsidRPr="00A64656" w:rsidRDefault="00F14F3C" w:rsidP="00770096">
            <w:pPr>
              <w:jc w:val="both"/>
              <w:rPr>
                <w:sz w:val="18"/>
                <w:szCs w:val="18"/>
              </w:rPr>
            </w:pPr>
            <w:r w:rsidRPr="00A64656">
              <w:rPr>
                <w:sz w:val="18"/>
                <w:szCs w:val="18"/>
              </w:rPr>
              <w:t>CORPORINOQUIA Corporación Autónoma Regional de la Orinoquía</w:t>
            </w:r>
          </w:p>
        </w:tc>
        <w:tc>
          <w:tcPr>
            <w:tcW w:w="1985" w:type="dxa"/>
          </w:tcPr>
          <w:p w14:paraId="526C86B0" w14:textId="7032683B" w:rsidR="000E3B68" w:rsidRPr="00A64656" w:rsidRDefault="000E3B68" w:rsidP="00770096">
            <w:pPr>
              <w:jc w:val="both"/>
              <w:rPr>
                <w:sz w:val="18"/>
                <w:szCs w:val="18"/>
              </w:rPr>
            </w:pPr>
            <w:r w:rsidRPr="00A64656">
              <w:rPr>
                <w:sz w:val="18"/>
                <w:szCs w:val="18"/>
              </w:rPr>
              <w:t>Ninguno sistema formal de documentación de conflictos</w:t>
            </w:r>
          </w:p>
        </w:tc>
        <w:tc>
          <w:tcPr>
            <w:tcW w:w="1559" w:type="dxa"/>
          </w:tcPr>
          <w:p w14:paraId="2877FEEE" w14:textId="77777777" w:rsidR="00C35963" w:rsidRPr="00A64656" w:rsidRDefault="00C35963" w:rsidP="00770096">
            <w:pPr>
              <w:jc w:val="both"/>
              <w:rPr>
                <w:sz w:val="18"/>
                <w:szCs w:val="18"/>
              </w:rPr>
            </w:pPr>
          </w:p>
        </w:tc>
        <w:tc>
          <w:tcPr>
            <w:tcW w:w="2075" w:type="dxa"/>
          </w:tcPr>
          <w:p w14:paraId="1E7BC701" w14:textId="77777777" w:rsidR="00C35963" w:rsidRPr="00A64656" w:rsidRDefault="00C35963" w:rsidP="00770096">
            <w:pPr>
              <w:jc w:val="both"/>
              <w:rPr>
                <w:sz w:val="18"/>
                <w:szCs w:val="18"/>
              </w:rPr>
            </w:pPr>
          </w:p>
        </w:tc>
      </w:tr>
      <w:tr w:rsidR="00C05705" w:rsidRPr="00965768" w14:paraId="109A3A00" w14:textId="77777777" w:rsidTr="00A64656">
        <w:tc>
          <w:tcPr>
            <w:tcW w:w="1140" w:type="dxa"/>
          </w:tcPr>
          <w:p w14:paraId="25BA0925" w14:textId="7BC54C18" w:rsidR="00C35963" w:rsidRPr="00A64656" w:rsidRDefault="00D267B3" w:rsidP="00770096">
            <w:pPr>
              <w:jc w:val="both"/>
              <w:rPr>
                <w:sz w:val="18"/>
                <w:szCs w:val="18"/>
              </w:rPr>
            </w:pPr>
            <w:r w:rsidRPr="00A64656">
              <w:rPr>
                <w:sz w:val="18"/>
                <w:szCs w:val="18"/>
              </w:rPr>
              <w:t>Huila</w:t>
            </w:r>
          </w:p>
        </w:tc>
        <w:tc>
          <w:tcPr>
            <w:tcW w:w="2257" w:type="dxa"/>
          </w:tcPr>
          <w:p w14:paraId="5ECFA8A3" w14:textId="77777777" w:rsidR="00F14F3C" w:rsidRPr="00A64656" w:rsidRDefault="00F14F3C" w:rsidP="00770096">
            <w:pPr>
              <w:jc w:val="both"/>
              <w:rPr>
                <w:sz w:val="18"/>
                <w:szCs w:val="18"/>
              </w:rPr>
            </w:pPr>
            <w:r w:rsidRPr="00A64656">
              <w:rPr>
                <w:sz w:val="18"/>
                <w:szCs w:val="18"/>
              </w:rPr>
              <w:t>CAM</w:t>
            </w:r>
          </w:p>
          <w:p w14:paraId="6CFD8E2E" w14:textId="3DB18888" w:rsidR="00C35963" w:rsidRPr="00A64656" w:rsidRDefault="00F14F3C" w:rsidP="00770096">
            <w:pPr>
              <w:jc w:val="both"/>
              <w:rPr>
                <w:sz w:val="18"/>
                <w:szCs w:val="18"/>
              </w:rPr>
            </w:pPr>
            <w:r w:rsidRPr="00A64656">
              <w:rPr>
                <w:sz w:val="18"/>
                <w:szCs w:val="18"/>
              </w:rPr>
              <w:t>Corporación Autónoma Regional del Alto Magdalena</w:t>
            </w:r>
          </w:p>
        </w:tc>
        <w:tc>
          <w:tcPr>
            <w:tcW w:w="1985" w:type="dxa"/>
          </w:tcPr>
          <w:p w14:paraId="56446E53" w14:textId="3F9B292D" w:rsidR="00436BCA" w:rsidRPr="00A64656" w:rsidRDefault="00436BCA" w:rsidP="00770096">
            <w:pPr>
              <w:jc w:val="both"/>
              <w:rPr>
                <w:sz w:val="18"/>
                <w:szCs w:val="18"/>
              </w:rPr>
            </w:pPr>
            <w:r w:rsidRPr="00A64656">
              <w:rPr>
                <w:sz w:val="18"/>
                <w:szCs w:val="18"/>
              </w:rPr>
              <w:t>Ning</w:t>
            </w:r>
            <w:r w:rsidR="007C1158">
              <w:rPr>
                <w:sz w:val="18"/>
                <w:szCs w:val="18"/>
              </w:rPr>
              <w:t>ún</w:t>
            </w:r>
            <w:r w:rsidRPr="00A64656">
              <w:rPr>
                <w:sz w:val="18"/>
                <w:szCs w:val="18"/>
              </w:rPr>
              <w:t xml:space="preserve"> sistema formal de documentación de conflictos</w:t>
            </w:r>
          </w:p>
        </w:tc>
        <w:tc>
          <w:tcPr>
            <w:tcW w:w="1559" w:type="dxa"/>
          </w:tcPr>
          <w:p w14:paraId="1A494A7C" w14:textId="77777777" w:rsidR="00C35963" w:rsidRPr="00A64656" w:rsidRDefault="00C35963" w:rsidP="00770096">
            <w:pPr>
              <w:jc w:val="both"/>
              <w:rPr>
                <w:sz w:val="18"/>
                <w:szCs w:val="18"/>
              </w:rPr>
            </w:pPr>
          </w:p>
        </w:tc>
        <w:tc>
          <w:tcPr>
            <w:tcW w:w="2075" w:type="dxa"/>
          </w:tcPr>
          <w:p w14:paraId="08BB32D8" w14:textId="77777777" w:rsidR="00C35963" w:rsidRPr="00A64656" w:rsidRDefault="00C35963" w:rsidP="00770096">
            <w:pPr>
              <w:jc w:val="both"/>
              <w:rPr>
                <w:sz w:val="18"/>
                <w:szCs w:val="18"/>
              </w:rPr>
            </w:pPr>
          </w:p>
        </w:tc>
      </w:tr>
      <w:tr w:rsidR="00C05705" w:rsidRPr="00965768" w14:paraId="74C2D2A4" w14:textId="77777777" w:rsidTr="00A64656">
        <w:tc>
          <w:tcPr>
            <w:tcW w:w="1140" w:type="dxa"/>
          </w:tcPr>
          <w:p w14:paraId="07AFC7F4" w14:textId="2E86ACFF" w:rsidR="00C35963" w:rsidRPr="00A64656" w:rsidRDefault="00D267B3" w:rsidP="00770096">
            <w:pPr>
              <w:jc w:val="both"/>
              <w:rPr>
                <w:sz w:val="18"/>
                <w:szCs w:val="18"/>
              </w:rPr>
            </w:pPr>
            <w:r w:rsidRPr="00A64656">
              <w:rPr>
                <w:sz w:val="18"/>
                <w:szCs w:val="18"/>
              </w:rPr>
              <w:t>Meta</w:t>
            </w:r>
          </w:p>
        </w:tc>
        <w:tc>
          <w:tcPr>
            <w:tcW w:w="2257" w:type="dxa"/>
          </w:tcPr>
          <w:p w14:paraId="481198D5" w14:textId="77777777" w:rsidR="00F173D0" w:rsidRPr="00A64656" w:rsidRDefault="00F173D0" w:rsidP="00770096">
            <w:pPr>
              <w:jc w:val="both"/>
              <w:rPr>
                <w:sz w:val="18"/>
                <w:szCs w:val="18"/>
              </w:rPr>
            </w:pPr>
            <w:r w:rsidRPr="00A64656">
              <w:rPr>
                <w:sz w:val="18"/>
                <w:szCs w:val="18"/>
              </w:rPr>
              <w:t>CORMACARENA</w:t>
            </w:r>
          </w:p>
          <w:p w14:paraId="7D9686B9" w14:textId="506B8672" w:rsidR="00C35963" w:rsidRPr="00A64656" w:rsidRDefault="00F173D0" w:rsidP="00770096">
            <w:pPr>
              <w:jc w:val="both"/>
              <w:rPr>
                <w:sz w:val="18"/>
                <w:szCs w:val="18"/>
              </w:rPr>
            </w:pPr>
            <w:r w:rsidRPr="00A64656">
              <w:rPr>
                <w:sz w:val="18"/>
                <w:szCs w:val="18"/>
              </w:rPr>
              <w:t>Corporación para el desarrollo sostenible de la Macarena</w:t>
            </w:r>
          </w:p>
        </w:tc>
        <w:tc>
          <w:tcPr>
            <w:tcW w:w="1985" w:type="dxa"/>
          </w:tcPr>
          <w:p w14:paraId="12BB520F" w14:textId="107EBDCA" w:rsidR="00C35963" w:rsidRPr="00A64656" w:rsidRDefault="00436BCA" w:rsidP="00770096">
            <w:pPr>
              <w:jc w:val="both"/>
              <w:rPr>
                <w:sz w:val="18"/>
                <w:szCs w:val="18"/>
              </w:rPr>
            </w:pPr>
            <w:r w:rsidRPr="00A64656">
              <w:rPr>
                <w:sz w:val="18"/>
                <w:szCs w:val="18"/>
              </w:rPr>
              <w:t>Ning</w:t>
            </w:r>
            <w:r w:rsidR="00FA50C5">
              <w:rPr>
                <w:sz w:val="18"/>
                <w:szCs w:val="18"/>
              </w:rPr>
              <w:t>ún</w:t>
            </w:r>
            <w:r w:rsidRPr="00A64656">
              <w:rPr>
                <w:sz w:val="18"/>
                <w:szCs w:val="18"/>
              </w:rPr>
              <w:t xml:space="preserve"> sistema formal de documentación de conflictos</w:t>
            </w:r>
          </w:p>
        </w:tc>
        <w:tc>
          <w:tcPr>
            <w:tcW w:w="1559" w:type="dxa"/>
          </w:tcPr>
          <w:p w14:paraId="3747BDD3" w14:textId="77777777" w:rsidR="00C35963" w:rsidRPr="00A64656" w:rsidRDefault="00C35963" w:rsidP="00770096">
            <w:pPr>
              <w:jc w:val="both"/>
              <w:rPr>
                <w:sz w:val="18"/>
                <w:szCs w:val="18"/>
              </w:rPr>
            </w:pPr>
          </w:p>
        </w:tc>
        <w:tc>
          <w:tcPr>
            <w:tcW w:w="2075" w:type="dxa"/>
          </w:tcPr>
          <w:p w14:paraId="564A2037" w14:textId="77777777" w:rsidR="00C35963" w:rsidRPr="00A64656" w:rsidRDefault="00C35963" w:rsidP="00770096">
            <w:pPr>
              <w:jc w:val="both"/>
              <w:rPr>
                <w:sz w:val="18"/>
                <w:szCs w:val="18"/>
              </w:rPr>
            </w:pPr>
          </w:p>
        </w:tc>
      </w:tr>
      <w:tr w:rsidR="00D267B3" w:rsidRPr="00965768" w14:paraId="5537C75F" w14:textId="77777777" w:rsidTr="00A64656">
        <w:tc>
          <w:tcPr>
            <w:tcW w:w="1140" w:type="dxa"/>
          </w:tcPr>
          <w:p w14:paraId="2D548CF0" w14:textId="1FB6B3EF" w:rsidR="00D267B3" w:rsidRPr="00A64656" w:rsidRDefault="00D267B3" w:rsidP="00770096">
            <w:pPr>
              <w:jc w:val="both"/>
              <w:rPr>
                <w:sz w:val="18"/>
                <w:szCs w:val="18"/>
              </w:rPr>
            </w:pPr>
            <w:r w:rsidRPr="00A64656">
              <w:rPr>
                <w:sz w:val="18"/>
                <w:szCs w:val="18"/>
              </w:rPr>
              <w:t>Tolima</w:t>
            </w:r>
          </w:p>
        </w:tc>
        <w:tc>
          <w:tcPr>
            <w:tcW w:w="2257" w:type="dxa"/>
          </w:tcPr>
          <w:p w14:paraId="74FFD306" w14:textId="77777777" w:rsidR="005B6688" w:rsidRPr="00A64656" w:rsidRDefault="005B6688" w:rsidP="00770096">
            <w:pPr>
              <w:jc w:val="both"/>
              <w:rPr>
                <w:sz w:val="18"/>
                <w:szCs w:val="18"/>
              </w:rPr>
            </w:pPr>
            <w:r w:rsidRPr="00A64656">
              <w:rPr>
                <w:sz w:val="18"/>
                <w:szCs w:val="18"/>
              </w:rPr>
              <w:t>CORTOLIMA</w:t>
            </w:r>
          </w:p>
          <w:p w14:paraId="1FAFA10A" w14:textId="70E3FA22" w:rsidR="00D267B3" w:rsidRPr="00A64656" w:rsidRDefault="005B6688" w:rsidP="00770096">
            <w:pPr>
              <w:jc w:val="both"/>
              <w:rPr>
                <w:sz w:val="18"/>
                <w:szCs w:val="18"/>
              </w:rPr>
            </w:pPr>
            <w:r w:rsidRPr="00A64656">
              <w:rPr>
                <w:sz w:val="18"/>
                <w:szCs w:val="18"/>
              </w:rPr>
              <w:t>Corporación Autónoma Regional del Tolima</w:t>
            </w:r>
          </w:p>
        </w:tc>
        <w:tc>
          <w:tcPr>
            <w:tcW w:w="1985" w:type="dxa"/>
          </w:tcPr>
          <w:p w14:paraId="2FC1CBE9" w14:textId="5B9507C2" w:rsidR="00D267B3" w:rsidRPr="00A64656" w:rsidRDefault="00436BCA" w:rsidP="00770096">
            <w:pPr>
              <w:jc w:val="both"/>
              <w:rPr>
                <w:sz w:val="18"/>
                <w:szCs w:val="18"/>
              </w:rPr>
            </w:pPr>
            <w:r w:rsidRPr="00A64656">
              <w:rPr>
                <w:sz w:val="18"/>
                <w:szCs w:val="18"/>
              </w:rPr>
              <w:t>Ning</w:t>
            </w:r>
            <w:r w:rsidR="00FA50C5">
              <w:rPr>
                <w:sz w:val="18"/>
                <w:szCs w:val="18"/>
              </w:rPr>
              <w:t>ún</w:t>
            </w:r>
            <w:r w:rsidRPr="00A64656">
              <w:rPr>
                <w:sz w:val="18"/>
                <w:szCs w:val="18"/>
              </w:rPr>
              <w:t xml:space="preserve"> sistema formal de documentación de conflictos</w:t>
            </w:r>
          </w:p>
        </w:tc>
        <w:tc>
          <w:tcPr>
            <w:tcW w:w="1559" w:type="dxa"/>
          </w:tcPr>
          <w:p w14:paraId="38B863DD" w14:textId="77777777" w:rsidR="00D267B3" w:rsidRPr="00A64656" w:rsidRDefault="00D267B3" w:rsidP="00770096">
            <w:pPr>
              <w:jc w:val="both"/>
              <w:rPr>
                <w:sz w:val="18"/>
                <w:szCs w:val="18"/>
              </w:rPr>
            </w:pPr>
          </w:p>
        </w:tc>
        <w:tc>
          <w:tcPr>
            <w:tcW w:w="2075" w:type="dxa"/>
          </w:tcPr>
          <w:p w14:paraId="14DBF44C" w14:textId="77777777" w:rsidR="00D267B3" w:rsidRPr="00A64656" w:rsidRDefault="00D267B3" w:rsidP="00770096">
            <w:pPr>
              <w:jc w:val="both"/>
              <w:rPr>
                <w:sz w:val="18"/>
                <w:szCs w:val="18"/>
              </w:rPr>
            </w:pPr>
          </w:p>
        </w:tc>
      </w:tr>
      <w:tr w:rsidR="00D267B3" w:rsidRPr="00965768" w14:paraId="4EF73790" w14:textId="77777777" w:rsidTr="00A64656">
        <w:tc>
          <w:tcPr>
            <w:tcW w:w="1140" w:type="dxa"/>
          </w:tcPr>
          <w:p w14:paraId="59FF46B9" w14:textId="696F15FD" w:rsidR="00D267B3" w:rsidRPr="00A64656" w:rsidRDefault="003B7F44" w:rsidP="00770096">
            <w:pPr>
              <w:jc w:val="both"/>
              <w:rPr>
                <w:sz w:val="18"/>
                <w:szCs w:val="18"/>
              </w:rPr>
            </w:pPr>
            <w:r w:rsidRPr="00A64656">
              <w:rPr>
                <w:sz w:val="18"/>
                <w:szCs w:val="18"/>
              </w:rPr>
              <w:lastRenderedPageBreak/>
              <w:t>Colombia</w:t>
            </w:r>
          </w:p>
        </w:tc>
        <w:tc>
          <w:tcPr>
            <w:tcW w:w="2257" w:type="dxa"/>
          </w:tcPr>
          <w:p w14:paraId="3149179A" w14:textId="6C24AA77" w:rsidR="00D267B3" w:rsidRPr="00A64656" w:rsidRDefault="005B6688" w:rsidP="00770096">
            <w:pPr>
              <w:jc w:val="both"/>
              <w:rPr>
                <w:sz w:val="18"/>
                <w:szCs w:val="18"/>
              </w:rPr>
            </w:pPr>
            <w:r w:rsidRPr="00A64656">
              <w:rPr>
                <w:sz w:val="18"/>
                <w:szCs w:val="18"/>
              </w:rPr>
              <w:t>Observatorio de Conflictos Mineros de América Latina</w:t>
            </w:r>
          </w:p>
        </w:tc>
        <w:tc>
          <w:tcPr>
            <w:tcW w:w="1985" w:type="dxa"/>
          </w:tcPr>
          <w:p w14:paraId="5C1B341A" w14:textId="404DD9E8" w:rsidR="00D267B3" w:rsidRPr="00A64656" w:rsidRDefault="00915B3D" w:rsidP="00770096">
            <w:pPr>
              <w:jc w:val="both"/>
              <w:rPr>
                <w:sz w:val="18"/>
                <w:szCs w:val="18"/>
              </w:rPr>
            </w:pPr>
            <w:r w:rsidRPr="00A64656">
              <w:rPr>
                <w:sz w:val="18"/>
                <w:szCs w:val="18"/>
              </w:rPr>
              <w:t>Hay 19 conflictos mapeados y 9 de ellos están relacionados directamente con tensiones del agua y minería</w:t>
            </w:r>
          </w:p>
        </w:tc>
        <w:tc>
          <w:tcPr>
            <w:tcW w:w="1559" w:type="dxa"/>
          </w:tcPr>
          <w:p w14:paraId="1AAABC63" w14:textId="2E98BABF" w:rsidR="00D267B3" w:rsidRPr="00A64656" w:rsidRDefault="00F15A9B" w:rsidP="00770096">
            <w:pPr>
              <w:jc w:val="both"/>
              <w:rPr>
                <w:sz w:val="18"/>
                <w:szCs w:val="18"/>
              </w:rPr>
            </w:pPr>
            <w:r w:rsidRPr="00A64656">
              <w:rPr>
                <w:sz w:val="18"/>
                <w:szCs w:val="18"/>
              </w:rPr>
              <w:t>19</w:t>
            </w:r>
          </w:p>
        </w:tc>
        <w:tc>
          <w:tcPr>
            <w:tcW w:w="2075" w:type="dxa"/>
          </w:tcPr>
          <w:p w14:paraId="2309EDDF" w14:textId="767F6A48" w:rsidR="00D267B3" w:rsidRPr="00A64656" w:rsidRDefault="00437505" w:rsidP="00770096">
            <w:pPr>
              <w:jc w:val="both"/>
              <w:rPr>
                <w:sz w:val="18"/>
                <w:szCs w:val="18"/>
              </w:rPr>
            </w:pPr>
            <w:hyperlink r:id="rId40" w:history="1">
              <w:r w:rsidR="006A50AC" w:rsidRPr="00A64656">
                <w:rPr>
                  <w:rStyle w:val="Hipervnculo"/>
                  <w:sz w:val="18"/>
                  <w:szCs w:val="18"/>
                </w:rPr>
                <w:t>https://mapa.conflictosmineros.net/ocmal_db-v2/conflicto/lista/02032400</w:t>
              </w:r>
            </w:hyperlink>
            <w:r w:rsidR="006A50AC" w:rsidRPr="00A64656">
              <w:rPr>
                <w:sz w:val="18"/>
                <w:szCs w:val="18"/>
              </w:rPr>
              <w:t xml:space="preserve"> </w:t>
            </w:r>
          </w:p>
        </w:tc>
      </w:tr>
      <w:tr w:rsidR="00D267B3" w:rsidRPr="00965768" w14:paraId="07C3EF51" w14:textId="77777777" w:rsidTr="00A64656">
        <w:tc>
          <w:tcPr>
            <w:tcW w:w="1140" w:type="dxa"/>
          </w:tcPr>
          <w:p w14:paraId="30AB6417" w14:textId="52F94829" w:rsidR="00D267B3" w:rsidRPr="00A64656" w:rsidRDefault="003B7F44" w:rsidP="00770096">
            <w:pPr>
              <w:jc w:val="both"/>
              <w:rPr>
                <w:sz w:val="18"/>
                <w:szCs w:val="18"/>
              </w:rPr>
            </w:pPr>
            <w:r w:rsidRPr="00A64656">
              <w:rPr>
                <w:sz w:val="18"/>
                <w:szCs w:val="18"/>
              </w:rPr>
              <w:t>Cuenca río Bogotá</w:t>
            </w:r>
          </w:p>
        </w:tc>
        <w:tc>
          <w:tcPr>
            <w:tcW w:w="2257" w:type="dxa"/>
          </w:tcPr>
          <w:p w14:paraId="3A2B8931" w14:textId="62C099C2" w:rsidR="00D267B3" w:rsidRPr="00A64656" w:rsidRDefault="005B6688" w:rsidP="00770096">
            <w:pPr>
              <w:jc w:val="both"/>
              <w:rPr>
                <w:sz w:val="18"/>
                <w:szCs w:val="18"/>
              </w:rPr>
            </w:pPr>
            <w:r w:rsidRPr="00A64656">
              <w:rPr>
                <w:sz w:val="18"/>
                <w:szCs w:val="18"/>
              </w:rPr>
              <w:t>Observatorio Regional Ambiental y de Desarrollo Sostenible del Río Bogotá (ORARBO)</w:t>
            </w:r>
          </w:p>
        </w:tc>
        <w:tc>
          <w:tcPr>
            <w:tcW w:w="1985" w:type="dxa"/>
          </w:tcPr>
          <w:p w14:paraId="333AF78A" w14:textId="290FDEBD" w:rsidR="00D267B3" w:rsidRPr="00A64656" w:rsidRDefault="00915B3D" w:rsidP="00770096">
            <w:pPr>
              <w:jc w:val="both"/>
              <w:rPr>
                <w:sz w:val="18"/>
                <w:szCs w:val="18"/>
              </w:rPr>
            </w:pPr>
            <w:r w:rsidRPr="00A64656">
              <w:rPr>
                <w:sz w:val="18"/>
                <w:szCs w:val="18"/>
              </w:rPr>
              <w:t>Hay 8 CPA documentados para toda la cuenca del río Bogotá - Pueden coincidir con los de la CAR porque es el mismo equipo</w:t>
            </w:r>
          </w:p>
        </w:tc>
        <w:tc>
          <w:tcPr>
            <w:tcW w:w="1559" w:type="dxa"/>
          </w:tcPr>
          <w:p w14:paraId="783741B2" w14:textId="3440EA68" w:rsidR="00D267B3" w:rsidRPr="00A64656" w:rsidRDefault="00F15A9B" w:rsidP="00770096">
            <w:pPr>
              <w:jc w:val="both"/>
              <w:rPr>
                <w:sz w:val="18"/>
                <w:szCs w:val="18"/>
              </w:rPr>
            </w:pPr>
            <w:r w:rsidRPr="00A64656">
              <w:rPr>
                <w:sz w:val="18"/>
                <w:szCs w:val="18"/>
              </w:rPr>
              <w:t>8</w:t>
            </w:r>
          </w:p>
        </w:tc>
        <w:tc>
          <w:tcPr>
            <w:tcW w:w="2075" w:type="dxa"/>
          </w:tcPr>
          <w:p w14:paraId="7AE03E53" w14:textId="6B691F72" w:rsidR="00D267B3" w:rsidRPr="00A64656" w:rsidRDefault="00437505" w:rsidP="00770096">
            <w:pPr>
              <w:jc w:val="both"/>
              <w:rPr>
                <w:sz w:val="18"/>
                <w:szCs w:val="18"/>
              </w:rPr>
            </w:pPr>
            <w:hyperlink r:id="rId41" w:history="1">
              <w:r w:rsidR="00190660" w:rsidRPr="00A64656">
                <w:rPr>
                  <w:rStyle w:val="Hipervnculo"/>
                  <w:sz w:val="18"/>
                  <w:szCs w:val="18"/>
                </w:rPr>
                <w:t>http://www.orarbo.gov.co/es/casos-de-conflicto</w:t>
              </w:r>
            </w:hyperlink>
            <w:r w:rsidR="00190660" w:rsidRPr="00A64656">
              <w:rPr>
                <w:sz w:val="18"/>
                <w:szCs w:val="18"/>
              </w:rPr>
              <w:t xml:space="preserve"> </w:t>
            </w:r>
          </w:p>
        </w:tc>
      </w:tr>
      <w:tr w:rsidR="00D267B3" w:rsidRPr="00965768" w14:paraId="138803A7" w14:textId="77777777" w:rsidTr="00A64656">
        <w:tc>
          <w:tcPr>
            <w:tcW w:w="1140" w:type="dxa"/>
          </w:tcPr>
          <w:p w14:paraId="7C9FB7F3" w14:textId="4AD40291" w:rsidR="00D267B3" w:rsidRPr="00A64656" w:rsidRDefault="003B7F44" w:rsidP="00770096">
            <w:pPr>
              <w:jc w:val="both"/>
              <w:rPr>
                <w:sz w:val="18"/>
                <w:szCs w:val="18"/>
              </w:rPr>
            </w:pPr>
            <w:r w:rsidRPr="00A64656">
              <w:rPr>
                <w:sz w:val="18"/>
                <w:szCs w:val="18"/>
              </w:rPr>
              <w:t>Colombia</w:t>
            </w:r>
          </w:p>
        </w:tc>
        <w:tc>
          <w:tcPr>
            <w:tcW w:w="2257" w:type="dxa"/>
          </w:tcPr>
          <w:p w14:paraId="1660E795" w14:textId="0DA0096D" w:rsidR="00D267B3" w:rsidRPr="00A64656" w:rsidRDefault="00667B32" w:rsidP="00770096">
            <w:pPr>
              <w:jc w:val="both"/>
              <w:rPr>
                <w:sz w:val="18"/>
                <w:szCs w:val="18"/>
              </w:rPr>
            </w:pPr>
            <w:r w:rsidRPr="00A64656">
              <w:rPr>
                <w:sz w:val="18"/>
                <w:szCs w:val="18"/>
              </w:rPr>
              <w:t>Observatorio de Conflictos Ambientales - IDEA - Universidad Nacional</w:t>
            </w:r>
          </w:p>
        </w:tc>
        <w:tc>
          <w:tcPr>
            <w:tcW w:w="1985" w:type="dxa"/>
          </w:tcPr>
          <w:p w14:paraId="1EA0EDD0" w14:textId="7159BC0E" w:rsidR="00D267B3" w:rsidRPr="00A64656" w:rsidRDefault="00915B3D" w:rsidP="00770096">
            <w:pPr>
              <w:jc w:val="both"/>
              <w:rPr>
                <w:sz w:val="18"/>
                <w:szCs w:val="18"/>
              </w:rPr>
            </w:pPr>
            <w:r w:rsidRPr="00A64656">
              <w:rPr>
                <w:sz w:val="18"/>
                <w:szCs w:val="18"/>
              </w:rPr>
              <w:t>Para los departamentos de la RAPE hay cerca de 15 conflictos documentados, no todos relacionados con el agua</w:t>
            </w:r>
          </w:p>
        </w:tc>
        <w:tc>
          <w:tcPr>
            <w:tcW w:w="1559" w:type="dxa"/>
          </w:tcPr>
          <w:p w14:paraId="1ECFFE42" w14:textId="09E1667A" w:rsidR="00D267B3" w:rsidRPr="00A64656" w:rsidRDefault="00F15A9B" w:rsidP="00770096">
            <w:pPr>
              <w:jc w:val="both"/>
              <w:rPr>
                <w:sz w:val="18"/>
                <w:szCs w:val="18"/>
              </w:rPr>
            </w:pPr>
            <w:r w:rsidRPr="00A64656">
              <w:rPr>
                <w:sz w:val="18"/>
                <w:szCs w:val="18"/>
              </w:rPr>
              <w:t>12</w:t>
            </w:r>
          </w:p>
        </w:tc>
        <w:tc>
          <w:tcPr>
            <w:tcW w:w="2075" w:type="dxa"/>
          </w:tcPr>
          <w:p w14:paraId="2C59FE92" w14:textId="1E2FC9C3" w:rsidR="00D267B3" w:rsidRPr="00A64656" w:rsidRDefault="00437505" w:rsidP="00770096">
            <w:pPr>
              <w:jc w:val="both"/>
              <w:rPr>
                <w:sz w:val="18"/>
                <w:szCs w:val="18"/>
              </w:rPr>
            </w:pPr>
            <w:hyperlink r:id="rId42" w:history="1">
              <w:r w:rsidR="00190660" w:rsidRPr="00A64656">
                <w:rPr>
                  <w:rStyle w:val="Hipervnculo"/>
                  <w:sz w:val="18"/>
                  <w:szCs w:val="18"/>
                </w:rPr>
                <w:t>https://conflictos-ambientales.net/oca_bd/?env_problem_dep=41</w:t>
              </w:r>
            </w:hyperlink>
            <w:r w:rsidR="00190660" w:rsidRPr="00A64656">
              <w:rPr>
                <w:sz w:val="18"/>
                <w:szCs w:val="18"/>
              </w:rPr>
              <w:t xml:space="preserve"> </w:t>
            </w:r>
          </w:p>
        </w:tc>
      </w:tr>
      <w:tr w:rsidR="003B7F44" w:rsidRPr="00965768" w14:paraId="79D04CB2" w14:textId="77777777" w:rsidTr="00A64656">
        <w:tc>
          <w:tcPr>
            <w:tcW w:w="1140" w:type="dxa"/>
          </w:tcPr>
          <w:p w14:paraId="19C191AA" w14:textId="43F8FB94" w:rsidR="003B7F44" w:rsidRPr="00A64656" w:rsidRDefault="003B7F44" w:rsidP="00770096">
            <w:pPr>
              <w:jc w:val="both"/>
              <w:rPr>
                <w:sz w:val="18"/>
                <w:szCs w:val="18"/>
              </w:rPr>
            </w:pPr>
            <w:r w:rsidRPr="00A64656">
              <w:rPr>
                <w:sz w:val="18"/>
                <w:szCs w:val="18"/>
              </w:rPr>
              <w:t>Colombia</w:t>
            </w:r>
          </w:p>
        </w:tc>
        <w:tc>
          <w:tcPr>
            <w:tcW w:w="2257" w:type="dxa"/>
          </w:tcPr>
          <w:p w14:paraId="31FDD870" w14:textId="1D228D4B" w:rsidR="003B7F44" w:rsidRPr="00A64656" w:rsidRDefault="005804CB" w:rsidP="00770096">
            <w:pPr>
              <w:jc w:val="both"/>
              <w:rPr>
                <w:sz w:val="18"/>
                <w:szCs w:val="18"/>
              </w:rPr>
            </w:pPr>
            <w:r w:rsidRPr="00A64656">
              <w:rPr>
                <w:sz w:val="18"/>
                <w:szCs w:val="18"/>
              </w:rPr>
              <w:t>EJOLT - Atlas de Justicia Ambiental</w:t>
            </w:r>
          </w:p>
        </w:tc>
        <w:tc>
          <w:tcPr>
            <w:tcW w:w="1985" w:type="dxa"/>
          </w:tcPr>
          <w:p w14:paraId="72650492" w14:textId="2215B96A" w:rsidR="003B7F44" w:rsidRPr="00A64656" w:rsidRDefault="00C945B9" w:rsidP="00770096">
            <w:pPr>
              <w:jc w:val="both"/>
              <w:rPr>
                <w:sz w:val="18"/>
                <w:szCs w:val="18"/>
              </w:rPr>
            </w:pPr>
            <w:r w:rsidRPr="00A64656">
              <w:rPr>
                <w:sz w:val="18"/>
                <w:szCs w:val="18"/>
              </w:rPr>
              <w:t>Hay 76 conflictos en municipios RAPE - revisarlos y actualizarlos</w:t>
            </w:r>
          </w:p>
        </w:tc>
        <w:tc>
          <w:tcPr>
            <w:tcW w:w="1559" w:type="dxa"/>
          </w:tcPr>
          <w:p w14:paraId="286D449C" w14:textId="55F24661" w:rsidR="003B7F44" w:rsidRPr="00A64656" w:rsidRDefault="00F15A9B" w:rsidP="00770096">
            <w:pPr>
              <w:jc w:val="both"/>
              <w:rPr>
                <w:sz w:val="18"/>
                <w:szCs w:val="18"/>
              </w:rPr>
            </w:pPr>
            <w:r w:rsidRPr="00A64656">
              <w:rPr>
                <w:sz w:val="18"/>
                <w:szCs w:val="18"/>
              </w:rPr>
              <w:t>76</w:t>
            </w:r>
          </w:p>
        </w:tc>
        <w:tc>
          <w:tcPr>
            <w:tcW w:w="2075" w:type="dxa"/>
          </w:tcPr>
          <w:p w14:paraId="02EDD9FC" w14:textId="7F51194D" w:rsidR="003B7F44" w:rsidRPr="00A64656" w:rsidRDefault="00437505" w:rsidP="00770096">
            <w:pPr>
              <w:jc w:val="both"/>
              <w:rPr>
                <w:sz w:val="18"/>
                <w:szCs w:val="18"/>
              </w:rPr>
            </w:pPr>
            <w:hyperlink r:id="rId43" w:history="1">
              <w:r w:rsidR="00190660" w:rsidRPr="00A64656">
                <w:rPr>
                  <w:rStyle w:val="Hipervnculo"/>
                  <w:sz w:val="18"/>
                  <w:szCs w:val="18"/>
                </w:rPr>
                <w:t>http://www.envjustice.org/</w:t>
              </w:r>
            </w:hyperlink>
            <w:r w:rsidR="00190660" w:rsidRPr="00A64656">
              <w:rPr>
                <w:sz w:val="18"/>
                <w:szCs w:val="18"/>
              </w:rPr>
              <w:t xml:space="preserve"> </w:t>
            </w:r>
          </w:p>
        </w:tc>
      </w:tr>
    </w:tbl>
    <w:p w14:paraId="62C946A2" w14:textId="5EA79775" w:rsidR="00936C4E" w:rsidRPr="00965768" w:rsidRDefault="00936C4E" w:rsidP="00770096">
      <w:pPr>
        <w:jc w:val="both"/>
      </w:pPr>
    </w:p>
    <w:p w14:paraId="3C3E0E44" w14:textId="6FA510D3" w:rsidR="00215D47" w:rsidRDefault="00E448ED" w:rsidP="00770096">
      <w:pPr>
        <w:pStyle w:val="Ttulo2"/>
        <w:jc w:val="both"/>
      </w:pPr>
      <w:bookmarkStart w:id="5" w:name="_Toc83632234"/>
      <w:r w:rsidRPr="00965768">
        <w:t>Número de protestas p</w:t>
      </w:r>
      <w:r w:rsidR="001314CF" w:rsidRPr="00965768">
        <w:t>o</w:t>
      </w:r>
      <w:r w:rsidRPr="00965768">
        <w:t>r cápita</w:t>
      </w:r>
      <w:bookmarkEnd w:id="5"/>
      <w:r w:rsidRPr="00965768">
        <w:t xml:space="preserve"> </w:t>
      </w:r>
    </w:p>
    <w:p w14:paraId="2A8357A1" w14:textId="4C845D03" w:rsidR="00507968" w:rsidRPr="00507968" w:rsidRDefault="00507968" w:rsidP="00836A6E">
      <w:pPr>
        <w:jc w:val="both"/>
      </w:pPr>
      <w:r>
        <w:t xml:space="preserve">Inicialmente, </w:t>
      </w:r>
      <w:r w:rsidR="00A43CF0">
        <w:t xml:space="preserve">los datos de protestas se encuentran por municipio en la </w:t>
      </w:r>
      <w:r w:rsidR="00CD50F7">
        <w:t xml:space="preserve">base de datos proporcionada por la Defensoría del Pueblo, luego, se transforman a conflictos per cápita con el dato de población </w:t>
      </w:r>
      <w:r w:rsidR="009B10B7">
        <w:t xml:space="preserve">para cada municipio dividiendo la cantidad de protestas reportadas sobre la población del municipio según el censo 2018. </w:t>
      </w:r>
      <w:r w:rsidR="0080444B">
        <w:t>Para hacer la transformación de municipio a SZH</w:t>
      </w:r>
      <w:r w:rsidR="00CE6208">
        <w:t xml:space="preserve"> (Ilustración 22)</w:t>
      </w:r>
      <w:r w:rsidR="002240A3">
        <w:t xml:space="preserve">, se tienen en cuenta los municipios que hacen parte de cada SZH </w:t>
      </w:r>
      <w:r w:rsidR="004143EE">
        <w:t>y el valor de protest</w:t>
      </w:r>
      <w:r w:rsidR="00831986">
        <w:t>as per cápita se</w:t>
      </w:r>
      <w:r w:rsidR="00AE7FB8">
        <w:t xml:space="preserve"> ubica en la columna F usando la fó</w:t>
      </w:r>
      <w:r w:rsidR="002A0698">
        <w:t>r</w:t>
      </w:r>
      <w:r w:rsidR="00AE7FB8">
        <w:t>mula</w:t>
      </w:r>
      <w:r w:rsidR="002A0698">
        <w:t xml:space="preserve"> VBUSCAR</w:t>
      </w:r>
      <w:r w:rsidR="00C113BF">
        <w:t xml:space="preserve"> teniendo como referencia de búsqueda el código del municipio. </w:t>
      </w:r>
    </w:p>
    <w:p w14:paraId="64F2E17D" w14:textId="28D4E78C" w:rsidR="00D73049" w:rsidRPr="00965768" w:rsidRDefault="00E265DC" w:rsidP="00836A6E">
      <w:pPr>
        <w:jc w:val="both"/>
      </w:pPr>
      <w:r w:rsidRPr="00965768">
        <w:t xml:space="preserve">En la hoja </w:t>
      </w:r>
      <w:r w:rsidR="009A479E" w:rsidRPr="00965768">
        <w:t>“BASE-G-#</w:t>
      </w:r>
      <w:proofErr w:type="spellStart"/>
      <w:r w:rsidR="009A479E" w:rsidRPr="00965768">
        <w:t>ProtestasPC_SZH</w:t>
      </w:r>
      <w:proofErr w:type="spellEnd"/>
      <w:r w:rsidR="009A479E" w:rsidRPr="00965768">
        <w:t>”</w:t>
      </w:r>
      <w:r w:rsidRPr="00965768">
        <w:t xml:space="preserve"> se </w:t>
      </w:r>
      <w:r w:rsidR="009A479E" w:rsidRPr="00965768">
        <w:t xml:space="preserve">encuentra </w:t>
      </w:r>
      <w:r w:rsidR="00390BD7" w:rsidRPr="00965768">
        <w:t>una tabla dinámica sumando los</w:t>
      </w:r>
      <w:r w:rsidR="003666D1" w:rsidRPr="00965768">
        <w:t xml:space="preserve"> datos de</w:t>
      </w:r>
      <w:r w:rsidR="00390BD7" w:rsidRPr="00965768">
        <w:t xml:space="preserve"> protestas </w:t>
      </w:r>
      <w:r w:rsidR="00136996" w:rsidRPr="00965768">
        <w:t xml:space="preserve">per cápita </w:t>
      </w:r>
      <w:r w:rsidR="00BB11FB" w:rsidRPr="00965768">
        <w:t>por S</w:t>
      </w:r>
      <w:r w:rsidR="00B8386E" w:rsidRPr="00965768">
        <w:t xml:space="preserve">ZH, y al lado la misma tabla con los códigos de SZH agregados. </w:t>
      </w:r>
    </w:p>
    <w:p w14:paraId="27B97AE9" w14:textId="77777777" w:rsidR="00DD42D1" w:rsidRPr="00965768" w:rsidRDefault="00153255" w:rsidP="00F003F4">
      <w:pPr>
        <w:keepNext/>
        <w:spacing w:after="0"/>
        <w:jc w:val="both"/>
      </w:pPr>
      <w:r w:rsidRPr="00965768">
        <w:rPr>
          <w:noProof/>
        </w:rPr>
        <w:drawing>
          <wp:inline distT="0" distB="0" distL="0" distR="0" wp14:anchorId="249953A5" wp14:editId="74AD6554">
            <wp:extent cx="5731510" cy="2982595"/>
            <wp:effectExtent l="0" t="0" r="254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0822"/>
                    <a:stretch/>
                  </pic:blipFill>
                  <pic:spPr bwMode="auto">
                    <a:xfrm>
                      <a:off x="0" y="0"/>
                      <a:ext cx="5731510" cy="2982595"/>
                    </a:xfrm>
                    <a:prstGeom prst="rect">
                      <a:avLst/>
                    </a:prstGeom>
                    <a:ln>
                      <a:noFill/>
                    </a:ln>
                    <a:extLst>
                      <a:ext uri="{53640926-AAD7-44D8-BBD7-CCE9431645EC}">
                        <a14:shadowObscured xmlns:a14="http://schemas.microsoft.com/office/drawing/2010/main"/>
                      </a:ext>
                    </a:extLst>
                  </pic:spPr>
                </pic:pic>
              </a:graphicData>
            </a:graphic>
          </wp:inline>
        </w:drawing>
      </w:r>
    </w:p>
    <w:p w14:paraId="286163A0" w14:textId="72A496FC" w:rsidR="0027345E" w:rsidRPr="00965768" w:rsidRDefault="00DD42D1" w:rsidP="00770096">
      <w:pPr>
        <w:pStyle w:val="Descripcin"/>
        <w:jc w:val="both"/>
      </w:pPr>
      <w:r w:rsidRPr="00965768">
        <w:t xml:space="preserve">Ilustración </w:t>
      </w:r>
      <w:fldSimple w:instr=" SEQ Ilustración \* ARABIC ">
        <w:r w:rsidR="003B5464" w:rsidRPr="00965768">
          <w:rPr>
            <w:noProof/>
          </w:rPr>
          <w:t>21</w:t>
        </w:r>
      </w:fldSimple>
      <w:r w:rsidRPr="00965768">
        <w:t>. La hoja “BASE-G-#</w:t>
      </w:r>
      <w:proofErr w:type="spellStart"/>
      <w:r w:rsidRPr="00965768">
        <w:t>ProtestasPC_SZH</w:t>
      </w:r>
      <w:proofErr w:type="spellEnd"/>
      <w:r w:rsidRPr="00965768">
        <w:t>” conteniendo una tabla dinámica sumando los datos de protestas per cápita por SZH.</w:t>
      </w:r>
    </w:p>
    <w:p w14:paraId="103123A3" w14:textId="630948EB" w:rsidR="00B8386E" w:rsidRPr="00965768" w:rsidRDefault="00B8386E" w:rsidP="00770096">
      <w:pPr>
        <w:jc w:val="both"/>
      </w:pPr>
      <w:r w:rsidRPr="00965768">
        <w:lastRenderedPageBreak/>
        <w:t xml:space="preserve">Las dos tablas son construidas con los datos que se encuentra abajo en la misma hoja, </w:t>
      </w:r>
      <w:r w:rsidR="007D6885" w:rsidRPr="00965768">
        <w:t>donde los datos de protestas p</w:t>
      </w:r>
      <w:r w:rsidR="00A0118C">
        <w:t>e</w:t>
      </w:r>
      <w:r w:rsidR="007D6885" w:rsidRPr="00965768">
        <w:t xml:space="preserve">r cápita </w:t>
      </w:r>
      <w:r w:rsidR="00A0118C">
        <w:t>se encuentran por municipio</w:t>
      </w:r>
      <w:r w:rsidR="007D6885" w:rsidRPr="00965768">
        <w:t>.</w:t>
      </w:r>
    </w:p>
    <w:p w14:paraId="7268CCBC" w14:textId="77777777" w:rsidR="00BE0098" w:rsidRPr="00965768" w:rsidRDefault="00390BD7" w:rsidP="00F003F4">
      <w:pPr>
        <w:keepNext/>
        <w:spacing w:after="0"/>
        <w:jc w:val="center"/>
      </w:pPr>
      <w:r w:rsidRPr="00965768">
        <w:rPr>
          <w:noProof/>
        </w:rPr>
        <w:drawing>
          <wp:inline distT="0" distB="0" distL="0" distR="0" wp14:anchorId="721F3940" wp14:editId="4066276D">
            <wp:extent cx="5505450" cy="28216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2236"/>
                    <a:stretch/>
                  </pic:blipFill>
                  <pic:spPr bwMode="auto">
                    <a:xfrm>
                      <a:off x="0" y="0"/>
                      <a:ext cx="5527132" cy="2832762"/>
                    </a:xfrm>
                    <a:prstGeom prst="rect">
                      <a:avLst/>
                    </a:prstGeom>
                    <a:ln>
                      <a:noFill/>
                    </a:ln>
                    <a:extLst>
                      <a:ext uri="{53640926-AAD7-44D8-BBD7-CCE9431645EC}">
                        <a14:shadowObscured xmlns:a14="http://schemas.microsoft.com/office/drawing/2010/main"/>
                      </a:ext>
                    </a:extLst>
                  </pic:spPr>
                </pic:pic>
              </a:graphicData>
            </a:graphic>
          </wp:inline>
        </w:drawing>
      </w:r>
    </w:p>
    <w:p w14:paraId="759881EC" w14:textId="0B2ADCC1" w:rsidR="00772093" w:rsidRPr="00965768" w:rsidRDefault="00BE0098" w:rsidP="00770096">
      <w:pPr>
        <w:pStyle w:val="Descripcin"/>
        <w:jc w:val="both"/>
      </w:pPr>
      <w:r w:rsidRPr="00965768">
        <w:t xml:space="preserve">Ilustración </w:t>
      </w:r>
      <w:fldSimple w:instr=" SEQ Ilustración \* ARABIC ">
        <w:r w:rsidR="003B5464" w:rsidRPr="00965768">
          <w:rPr>
            <w:noProof/>
          </w:rPr>
          <w:t>22</w:t>
        </w:r>
      </w:fldSimple>
      <w:r w:rsidRPr="00965768">
        <w:t>. Abajo en la hoja “BASE-G-#</w:t>
      </w:r>
      <w:proofErr w:type="spellStart"/>
      <w:r w:rsidRPr="00965768">
        <w:t>ProtestasPC_SZH</w:t>
      </w:r>
      <w:proofErr w:type="spellEnd"/>
      <w:r w:rsidRPr="00965768">
        <w:t>” conteniendo</w:t>
      </w:r>
      <w:r w:rsidR="00356A8F" w:rsidRPr="00965768">
        <w:t xml:space="preserve"> los datos de protestas por cápita. </w:t>
      </w:r>
    </w:p>
    <w:p w14:paraId="4970A1B6" w14:textId="1625D30A" w:rsidR="000B78DB" w:rsidRPr="00965768" w:rsidRDefault="000B78DB" w:rsidP="00770096">
      <w:pPr>
        <w:pStyle w:val="Ttulo2"/>
        <w:jc w:val="both"/>
      </w:pPr>
      <w:bookmarkStart w:id="6" w:name="_Toc83632235"/>
      <w:r w:rsidRPr="00965768">
        <w:t xml:space="preserve">Numero de </w:t>
      </w:r>
      <w:r w:rsidR="001314CF" w:rsidRPr="00965768">
        <w:t xml:space="preserve">conflictos </w:t>
      </w:r>
      <w:r w:rsidRPr="00965768">
        <w:t>p</w:t>
      </w:r>
      <w:r w:rsidR="00A0118C">
        <w:t>e</w:t>
      </w:r>
      <w:r w:rsidRPr="00965768">
        <w:t>r cápita</w:t>
      </w:r>
      <w:bookmarkEnd w:id="6"/>
    </w:p>
    <w:p w14:paraId="639B8E96" w14:textId="7C0C4105" w:rsidR="00434673" w:rsidRDefault="00434673" w:rsidP="00770096">
      <w:pPr>
        <w:jc w:val="both"/>
      </w:pPr>
      <w:r>
        <w:t xml:space="preserve">Los conflictos </w:t>
      </w:r>
      <w:r w:rsidR="00744665">
        <w:t>encontrados en las bases de datos de la tabla 1</w:t>
      </w:r>
      <w:r w:rsidR="00F205F6">
        <w:t xml:space="preserve"> se deben </w:t>
      </w:r>
      <w:r w:rsidR="009165FD">
        <w:t>compilar en una única base de datos en dónde cada uno de estos se asocie a uno o más municipios (depende de la extensión geográfica del conflicto)</w:t>
      </w:r>
      <w:r w:rsidR="00236622">
        <w:t xml:space="preserve">, es importante asociar a cada municipio su código DANE para poder manejar los datos con mayor facilidad. </w:t>
      </w:r>
      <w:r w:rsidR="007C1191">
        <w:t>Entre más identificadores se usen para clasificar los conflictos, mejor será el análisis posterior de los mismos, sin embargo</w:t>
      </w:r>
      <w:r w:rsidR="00DD1869">
        <w:t>,</w:t>
      </w:r>
      <w:r w:rsidR="007C1191">
        <w:t xml:space="preserve"> las diversas fuentes no presentan los datos d</w:t>
      </w:r>
      <w:r w:rsidR="00E16C25">
        <w:t xml:space="preserve">e </w:t>
      </w:r>
      <w:r w:rsidR="007C1191">
        <w:t xml:space="preserve">la misma manera. </w:t>
      </w:r>
      <w:r w:rsidR="00DD1869">
        <w:t>El total de conflictos por municipio se transforma a</w:t>
      </w:r>
      <w:r w:rsidR="00A119A0">
        <w:t xml:space="preserve"> </w:t>
      </w:r>
      <w:r w:rsidR="00DD1869">
        <w:t xml:space="preserve">conflictos per cápita al dividirlo por el dato de población según el censo 2018. </w:t>
      </w:r>
      <w:r w:rsidR="00A119A0">
        <w:t xml:space="preserve">Posterior a esto, se sigue el mismo procedimiento del indicador anterior, </w:t>
      </w:r>
      <w:r w:rsidR="00DE32F9">
        <w:t>para la transformación del dato a SZH</w:t>
      </w:r>
      <w:r w:rsidR="00F003F4">
        <w:t xml:space="preserve"> (Ilustración 24)</w:t>
      </w:r>
      <w:r w:rsidR="00DE32F9">
        <w:t xml:space="preserve">. </w:t>
      </w:r>
    </w:p>
    <w:p w14:paraId="60382BE3" w14:textId="66F517B6" w:rsidR="001314CF" w:rsidRPr="00965768" w:rsidRDefault="00233547" w:rsidP="00770096">
      <w:pPr>
        <w:jc w:val="both"/>
      </w:pPr>
      <w:r w:rsidRPr="00965768">
        <w:t>En la hoja “BASE-G-#</w:t>
      </w:r>
      <w:proofErr w:type="spellStart"/>
      <w:r w:rsidRPr="00965768">
        <w:t>ConflictosPC_SZH</w:t>
      </w:r>
      <w:proofErr w:type="spellEnd"/>
      <w:r w:rsidRPr="00965768">
        <w:t>”</w:t>
      </w:r>
      <w:r w:rsidR="001A50BE" w:rsidRPr="00965768">
        <w:t xml:space="preserve"> se encuentra una tabla dinámica sumando los datos de conflictos per cápita por SZH, y al lado la misma tabla con los códigos de SZH agregados.</w:t>
      </w:r>
    </w:p>
    <w:p w14:paraId="06B55876" w14:textId="77777777" w:rsidR="00356A8F" w:rsidRPr="00965768" w:rsidRDefault="001314CF" w:rsidP="00F003F4">
      <w:pPr>
        <w:keepNext/>
        <w:spacing w:after="0"/>
        <w:jc w:val="both"/>
      </w:pPr>
      <w:r w:rsidRPr="00965768">
        <w:rPr>
          <w:noProof/>
        </w:rPr>
        <w:lastRenderedPageBreak/>
        <w:drawing>
          <wp:inline distT="0" distB="0" distL="0" distR="0" wp14:anchorId="5A852D22" wp14:editId="698F4638">
            <wp:extent cx="5372100" cy="2813419"/>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1761"/>
                    <a:stretch/>
                  </pic:blipFill>
                  <pic:spPr bwMode="auto">
                    <a:xfrm>
                      <a:off x="0" y="0"/>
                      <a:ext cx="5374936" cy="2814904"/>
                    </a:xfrm>
                    <a:prstGeom prst="rect">
                      <a:avLst/>
                    </a:prstGeom>
                    <a:ln>
                      <a:noFill/>
                    </a:ln>
                    <a:extLst>
                      <a:ext uri="{53640926-AAD7-44D8-BBD7-CCE9431645EC}">
                        <a14:shadowObscured xmlns:a14="http://schemas.microsoft.com/office/drawing/2010/main"/>
                      </a:ext>
                    </a:extLst>
                  </pic:spPr>
                </pic:pic>
              </a:graphicData>
            </a:graphic>
          </wp:inline>
        </w:drawing>
      </w:r>
    </w:p>
    <w:p w14:paraId="439EEA76" w14:textId="7AD14AE5" w:rsidR="00EC0709" w:rsidRPr="00965768" w:rsidRDefault="00356A8F" w:rsidP="00770096">
      <w:pPr>
        <w:pStyle w:val="Descripcin"/>
        <w:jc w:val="both"/>
      </w:pPr>
      <w:r w:rsidRPr="00965768">
        <w:t xml:space="preserve">Ilustración </w:t>
      </w:r>
      <w:fldSimple w:instr=" SEQ Ilustración \* ARABIC ">
        <w:r w:rsidR="003B5464" w:rsidRPr="00965768">
          <w:rPr>
            <w:noProof/>
          </w:rPr>
          <w:t>23</w:t>
        </w:r>
      </w:fldSimple>
      <w:r w:rsidRPr="00965768">
        <w:t>. La hoja “BASE-G-#</w:t>
      </w:r>
      <w:proofErr w:type="spellStart"/>
      <w:r w:rsidRPr="00965768">
        <w:t>ConflictosPC_SZH</w:t>
      </w:r>
      <w:proofErr w:type="spellEnd"/>
      <w:r w:rsidRPr="00965768">
        <w:t>” conteniendo una tabla dinámica sumando los datos de conflictos per cápita por SZH.</w:t>
      </w:r>
    </w:p>
    <w:p w14:paraId="3411A1AF" w14:textId="6E6A073C" w:rsidR="001A50BE" w:rsidRPr="00965768" w:rsidRDefault="001A50BE" w:rsidP="00770096">
      <w:pPr>
        <w:jc w:val="both"/>
      </w:pPr>
      <w:r w:rsidRPr="00965768">
        <w:t>Las dos tablas son construidas con los datos que se encuentra abajo en la misma hoja, donde los datos de conflictos por cápita son ordenados por municipio.</w:t>
      </w:r>
    </w:p>
    <w:p w14:paraId="19517E1C" w14:textId="77777777" w:rsidR="00356A8F" w:rsidRPr="00965768" w:rsidRDefault="00233547" w:rsidP="00461089">
      <w:pPr>
        <w:keepNext/>
        <w:spacing w:after="0"/>
        <w:jc w:val="both"/>
      </w:pPr>
      <w:r w:rsidRPr="00965768">
        <w:rPr>
          <w:noProof/>
        </w:rPr>
        <w:drawing>
          <wp:inline distT="0" distB="0" distL="0" distR="0" wp14:anchorId="37D7B0F3" wp14:editId="7F8CA2DA">
            <wp:extent cx="5731510" cy="301053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0732"/>
                    <a:stretch/>
                  </pic:blipFill>
                  <pic:spPr bwMode="auto">
                    <a:xfrm>
                      <a:off x="0" y="0"/>
                      <a:ext cx="5731510" cy="3010535"/>
                    </a:xfrm>
                    <a:prstGeom prst="rect">
                      <a:avLst/>
                    </a:prstGeom>
                    <a:ln>
                      <a:noFill/>
                    </a:ln>
                    <a:extLst>
                      <a:ext uri="{53640926-AAD7-44D8-BBD7-CCE9431645EC}">
                        <a14:shadowObscured xmlns:a14="http://schemas.microsoft.com/office/drawing/2010/main"/>
                      </a:ext>
                    </a:extLst>
                  </pic:spPr>
                </pic:pic>
              </a:graphicData>
            </a:graphic>
          </wp:inline>
        </w:drawing>
      </w:r>
    </w:p>
    <w:p w14:paraId="3B0899E4" w14:textId="3B4D2165" w:rsidR="001314CF" w:rsidRPr="00965768" w:rsidRDefault="00356A8F" w:rsidP="00770096">
      <w:pPr>
        <w:pStyle w:val="Descripcin"/>
        <w:jc w:val="both"/>
      </w:pPr>
      <w:r w:rsidRPr="00965768">
        <w:t xml:space="preserve">Ilustración </w:t>
      </w:r>
      <w:fldSimple w:instr=" SEQ Ilustración \* ARABIC ">
        <w:r w:rsidR="003B5464" w:rsidRPr="00965768">
          <w:rPr>
            <w:noProof/>
          </w:rPr>
          <w:t>24</w:t>
        </w:r>
      </w:fldSimple>
      <w:r w:rsidRPr="00965768">
        <w:t>. Abajo en la hoja “BASE-G-#</w:t>
      </w:r>
      <w:proofErr w:type="spellStart"/>
      <w:r w:rsidRPr="00965768">
        <w:t>ConflictosPC_SZH</w:t>
      </w:r>
      <w:proofErr w:type="spellEnd"/>
      <w:r w:rsidRPr="00965768">
        <w:t>” conteniendo los datos de protestas por cápita</w:t>
      </w:r>
      <w:r w:rsidR="00F32D97" w:rsidRPr="00965768">
        <w:t>.</w:t>
      </w:r>
    </w:p>
    <w:p w14:paraId="0F52BA12" w14:textId="658484C2" w:rsidR="001B2EC1" w:rsidRPr="00965768" w:rsidRDefault="00FB5F48" w:rsidP="00770096">
      <w:pPr>
        <w:pStyle w:val="Ttulo2"/>
        <w:jc w:val="both"/>
      </w:pPr>
      <w:bookmarkStart w:id="7" w:name="_Toc83632236"/>
      <w:r w:rsidRPr="00965768">
        <w:t>Esfuerzo fiscal</w:t>
      </w:r>
      <w:r w:rsidR="00DC3F98" w:rsidRPr="00965768">
        <w:t xml:space="preserve"> municipal para el recurso hídrico</w:t>
      </w:r>
      <w:bookmarkEnd w:id="7"/>
      <w:r w:rsidR="00DC3F98" w:rsidRPr="00965768">
        <w:t xml:space="preserve"> </w:t>
      </w:r>
    </w:p>
    <w:p w14:paraId="6606F59E" w14:textId="47872E34" w:rsidR="00FB5F48" w:rsidRPr="00965768" w:rsidRDefault="00FB5F48" w:rsidP="00770096">
      <w:pPr>
        <w:jc w:val="both"/>
      </w:pPr>
      <w:r w:rsidRPr="00965768">
        <w:t>En la hoja “BASE-G-</w:t>
      </w:r>
      <w:proofErr w:type="spellStart"/>
      <w:r w:rsidR="00A923A3" w:rsidRPr="00965768">
        <w:t>Esfuerzo_Fiscal_SZH</w:t>
      </w:r>
      <w:proofErr w:type="spellEnd"/>
      <w:r w:rsidRPr="00965768">
        <w:t xml:space="preserve">” se encuentra una tabla dinámica </w:t>
      </w:r>
      <w:r w:rsidR="00A923A3" w:rsidRPr="00965768">
        <w:t xml:space="preserve">mostrando el promedio del esfuerzo fiscal </w:t>
      </w:r>
      <w:r w:rsidRPr="00965768">
        <w:t>por SZH, y al lado la misma tabla con los códigos de SZH agregados.</w:t>
      </w:r>
      <w:r w:rsidR="00DC3F98" w:rsidRPr="00965768">
        <w:t xml:space="preserve"> La fuente por los datos son los reportes de FUT, el Formulario Único Territorial. Los gastos relacionados con el recurso hídrico se encuentran en los reportes y se dividen con el gasto total por municipio para obtener el resultado</w:t>
      </w:r>
      <w:r w:rsidR="00461089">
        <w:t xml:space="preserve"> (para saber cuáles rubros fueron tenidos en cuenta, revisar la ficha del indicador)</w:t>
      </w:r>
      <w:r w:rsidR="00DC3F98" w:rsidRPr="00965768">
        <w:t>. Finalmente, para obtener el resultado por SZH, el porcentaje promedio del esfuerzo fiscal municipal es calculado por cada SZH.</w:t>
      </w:r>
    </w:p>
    <w:p w14:paraId="0E9EA5AF" w14:textId="77777777" w:rsidR="00F32D97" w:rsidRPr="00965768" w:rsidRDefault="002D3621" w:rsidP="00461089">
      <w:pPr>
        <w:keepNext/>
        <w:spacing w:after="0"/>
        <w:jc w:val="center"/>
      </w:pPr>
      <w:r w:rsidRPr="00965768">
        <w:rPr>
          <w:noProof/>
        </w:rPr>
        <w:lastRenderedPageBreak/>
        <w:drawing>
          <wp:inline distT="0" distB="0" distL="0" distR="0" wp14:anchorId="1B5846CA" wp14:editId="6B49844F">
            <wp:extent cx="5621621" cy="30861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1754"/>
                    <a:stretch/>
                  </pic:blipFill>
                  <pic:spPr bwMode="auto">
                    <a:xfrm>
                      <a:off x="0" y="0"/>
                      <a:ext cx="5636657" cy="3094354"/>
                    </a:xfrm>
                    <a:prstGeom prst="rect">
                      <a:avLst/>
                    </a:prstGeom>
                    <a:ln>
                      <a:noFill/>
                    </a:ln>
                    <a:extLst>
                      <a:ext uri="{53640926-AAD7-44D8-BBD7-CCE9431645EC}">
                        <a14:shadowObscured xmlns:a14="http://schemas.microsoft.com/office/drawing/2010/main"/>
                      </a:ext>
                    </a:extLst>
                  </pic:spPr>
                </pic:pic>
              </a:graphicData>
            </a:graphic>
          </wp:inline>
        </w:drawing>
      </w:r>
    </w:p>
    <w:p w14:paraId="68D32D6F" w14:textId="13B62E5A" w:rsidR="0023570E" w:rsidRPr="00965768" w:rsidRDefault="00F32D97" w:rsidP="00770096">
      <w:pPr>
        <w:pStyle w:val="Descripcin"/>
        <w:jc w:val="both"/>
      </w:pPr>
      <w:r w:rsidRPr="00965768">
        <w:t xml:space="preserve">Ilustración </w:t>
      </w:r>
      <w:fldSimple w:instr=" SEQ Ilustración \* ARABIC ">
        <w:r w:rsidR="003B5464" w:rsidRPr="00965768">
          <w:rPr>
            <w:noProof/>
          </w:rPr>
          <w:t>25</w:t>
        </w:r>
      </w:fldSimple>
      <w:r w:rsidRPr="00965768">
        <w:t xml:space="preserve">. </w:t>
      </w:r>
      <w:r w:rsidR="003C41C7" w:rsidRPr="00965768">
        <w:t>La hoja “BASE-G-</w:t>
      </w:r>
      <w:proofErr w:type="spellStart"/>
      <w:r w:rsidR="003C41C7" w:rsidRPr="00965768">
        <w:t>Esfuerzo_Fiscal_SZH</w:t>
      </w:r>
      <w:proofErr w:type="spellEnd"/>
      <w:r w:rsidR="003C41C7" w:rsidRPr="00965768">
        <w:t>” conteniendo una tabla dinámica mostrando el promedio del esfuerzo fiscal por SZH.</w:t>
      </w:r>
    </w:p>
    <w:p w14:paraId="0CD213D8" w14:textId="18388C4F" w:rsidR="00A923A3" w:rsidRPr="00965768" w:rsidRDefault="00A923A3" w:rsidP="00770096">
      <w:pPr>
        <w:jc w:val="both"/>
      </w:pPr>
      <w:r w:rsidRPr="00965768">
        <w:t xml:space="preserve">Las dos tablas son construidas </w:t>
      </w:r>
      <w:r w:rsidR="00064764">
        <w:t xml:space="preserve">de la misma manera que se construyen los dos indicadores anteriores, primero se tiene un base de esfuerzo fiscal </w:t>
      </w:r>
      <w:r w:rsidR="00DB2D58">
        <w:t xml:space="preserve">por municipio, teniendo en cuenta incluir el marcador </w:t>
      </w:r>
      <w:r w:rsidR="00D613E1">
        <w:t xml:space="preserve">del código </w:t>
      </w:r>
      <w:r w:rsidR="008B6A12">
        <w:t>DANE para cada uno, posteriormente, se ubican en la columna F (Ilustración 26) usando la función VBUSCAR</w:t>
      </w:r>
      <w:r w:rsidR="000D0C45">
        <w:t xml:space="preserve">. De la columna A-E </w:t>
      </w:r>
      <w:r w:rsidR="00F0448B">
        <w:t>los datos son fijos para los indicadores de protestas y conflictos per cápita y este de esfuerzo fiscal.</w:t>
      </w:r>
    </w:p>
    <w:p w14:paraId="2B0DFD4C" w14:textId="77777777" w:rsidR="00970E5C" w:rsidRPr="00965768" w:rsidRDefault="00E54226" w:rsidP="00461089">
      <w:pPr>
        <w:keepNext/>
        <w:spacing w:after="0"/>
        <w:jc w:val="both"/>
      </w:pPr>
      <w:r w:rsidRPr="00965768">
        <w:rPr>
          <w:noProof/>
        </w:rPr>
        <w:drawing>
          <wp:inline distT="0" distB="0" distL="0" distR="0" wp14:anchorId="1494850D" wp14:editId="6B96509C">
            <wp:extent cx="5731510" cy="3172460"/>
            <wp:effectExtent l="0" t="0" r="254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0961"/>
                    <a:stretch/>
                  </pic:blipFill>
                  <pic:spPr bwMode="auto">
                    <a:xfrm>
                      <a:off x="0" y="0"/>
                      <a:ext cx="5731510" cy="3172460"/>
                    </a:xfrm>
                    <a:prstGeom prst="rect">
                      <a:avLst/>
                    </a:prstGeom>
                    <a:ln>
                      <a:noFill/>
                    </a:ln>
                    <a:extLst>
                      <a:ext uri="{53640926-AAD7-44D8-BBD7-CCE9431645EC}">
                        <a14:shadowObscured xmlns:a14="http://schemas.microsoft.com/office/drawing/2010/main"/>
                      </a:ext>
                    </a:extLst>
                  </pic:spPr>
                </pic:pic>
              </a:graphicData>
            </a:graphic>
          </wp:inline>
        </w:drawing>
      </w:r>
    </w:p>
    <w:p w14:paraId="15F2E28C" w14:textId="1942174B" w:rsidR="00C3160F" w:rsidRPr="00965768" w:rsidRDefault="00970E5C" w:rsidP="00770096">
      <w:pPr>
        <w:pStyle w:val="Descripcin"/>
        <w:jc w:val="both"/>
      </w:pPr>
      <w:r w:rsidRPr="00965768">
        <w:t xml:space="preserve">Ilustración </w:t>
      </w:r>
      <w:fldSimple w:instr=" SEQ Ilustración \* ARABIC ">
        <w:r w:rsidR="003B5464" w:rsidRPr="00965768">
          <w:rPr>
            <w:noProof/>
          </w:rPr>
          <w:t>26</w:t>
        </w:r>
      </w:fldSimple>
      <w:r w:rsidRPr="00965768">
        <w:t xml:space="preserve">. </w:t>
      </w:r>
      <w:r w:rsidR="0009153A" w:rsidRPr="00965768">
        <w:t>Abajo en la hoja “BASE-G-</w:t>
      </w:r>
      <w:proofErr w:type="spellStart"/>
      <w:r w:rsidR="0009153A" w:rsidRPr="00965768">
        <w:t>Esfuerzo_Fiscal_SZH</w:t>
      </w:r>
      <w:proofErr w:type="spellEnd"/>
      <w:r w:rsidR="0009153A" w:rsidRPr="00965768">
        <w:t>” conteniendo los datos de protestas por cápita.</w:t>
      </w:r>
    </w:p>
    <w:p w14:paraId="669E2C17" w14:textId="6CC28DDF" w:rsidR="00B64BC2" w:rsidRPr="00965768" w:rsidRDefault="008456A6" w:rsidP="00770096">
      <w:pPr>
        <w:pStyle w:val="Ttulo2"/>
        <w:jc w:val="both"/>
      </w:pPr>
      <w:bookmarkStart w:id="8" w:name="_Toc83632237"/>
      <w:r w:rsidRPr="00965768">
        <w:t>Estado de ordenación de cuencas (POMCAS)</w:t>
      </w:r>
      <w:bookmarkEnd w:id="8"/>
    </w:p>
    <w:p w14:paraId="380FB8AD" w14:textId="350DA4A8" w:rsidR="001A11C6" w:rsidRDefault="0018700B" w:rsidP="00770096">
      <w:pPr>
        <w:jc w:val="both"/>
      </w:pPr>
      <w:r w:rsidRPr="00965768">
        <w:t>En l</w:t>
      </w:r>
      <w:r w:rsidR="001A11C6" w:rsidRPr="00965768">
        <w:t>a hoja “</w:t>
      </w:r>
      <w:r w:rsidRPr="00965768">
        <w:t>BASE-G-</w:t>
      </w:r>
      <w:proofErr w:type="spellStart"/>
      <w:r w:rsidRPr="00965768">
        <w:t>Estado_ordenación_SZH</w:t>
      </w:r>
      <w:proofErr w:type="spellEnd"/>
      <w:r w:rsidRPr="00965768">
        <w:t>” se encuentra</w:t>
      </w:r>
      <w:r w:rsidR="00C218DF" w:rsidRPr="00965768">
        <w:t xml:space="preserve"> </w:t>
      </w:r>
      <w:r w:rsidR="00023007" w:rsidRPr="00965768">
        <w:t>una tabla con l</w:t>
      </w:r>
      <w:r w:rsidR="00B67435">
        <w:t>a</w:t>
      </w:r>
      <w:r w:rsidR="00023007" w:rsidRPr="00965768">
        <w:t>s SZH clasificad</w:t>
      </w:r>
      <w:r w:rsidR="00B67435">
        <w:t>a</w:t>
      </w:r>
      <w:r w:rsidR="00023007" w:rsidRPr="00965768">
        <w:t>s por</w:t>
      </w:r>
      <w:r w:rsidR="00D40AD8" w:rsidRPr="00965768">
        <w:t xml:space="preserve"> su estado de ordenación de la cuenca, es decir en cual fase est</w:t>
      </w:r>
      <w:r w:rsidR="00B67435">
        <w:t>á</w:t>
      </w:r>
      <w:r w:rsidR="00D40AD8" w:rsidRPr="00965768">
        <w:t xml:space="preserve"> </w:t>
      </w:r>
      <w:r w:rsidR="00B67435">
        <w:t>su Plan de Manejo y Ordenamiento de Cuenca – POMCA.</w:t>
      </w:r>
      <w:r w:rsidR="00001096">
        <w:t xml:space="preserve"> Las categorías y puntajes asignados se encuentran en la tabla de las columnas J y K. </w:t>
      </w:r>
    </w:p>
    <w:p w14:paraId="53CB3CF1" w14:textId="77777777" w:rsidR="0009153A" w:rsidRPr="00965768" w:rsidRDefault="001A11C6" w:rsidP="008B6CF5">
      <w:pPr>
        <w:keepNext/>
        <w:spacing w:after="0"/>
        <w:jc w:val="both"/>
      </w:pPr>
      <w:r w:rsidRPr="00965768">
        <w:rPr>
          <w:noProof/>
        </w:rPr>
        <w:lastRenderedPageBreak/>
        <w:drawing>
          <wp:inline distT="0" distB="0" distL="0" distR="0" wp14:anchorId="73DE58FB" wp14:editId="0CD4F5AD">
            <wp:extent cx="5629275" cy="2487833"/>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0440"/>
                    <a:stretch/>
                  </pic:blipFill>
                  <pic:spPr bwMode="auto">
                    <a:xfrm>
                      <a:off x="0" y="0"/>
                      <a:ext cx="5637830" cy="2491614"/>
                    </a:xfrm>
                    <a:prstGeom prst="rect">
                      <a:avLst/>
                    </a:prstGeom>
                    <a:ln>
                      <a:noFill/>
                    </a:ln>
                    <a:extLst>
                      <a:ext uri="{53640926-AAD7-44D8-BBD7-CCE9431645EC}">
                        <a14:shadowObscured xmlns:a14="http://schemas.microsoft.com/office/drawing/2010/main"/>
                      </a:ext>
                    </a:extLst>
                  </pic:spPr>
                </pic:pic>
              </a:graphicData>
            </a:graphic>
          </wp:inline>
        </w:drawing>
      </w:r>
    </w:p>
    <w:p w14:paraId="25F85A73" w14:textId="5AB547F2" w:rsidR="00C3160F" w:rsidRPr="00965768" w:rsidRDefault="0009153A" w:rsidP="00770096">
      <w:pPr>
        <w:pStyle w:val="Descripcin"/>
        <w:jc w:val="both"/>
      </w:pPr>
      <w:r w:rsidRPr="00965768">
        <w:t xml:space="preserve">Ilustración </w:t>
      </w:r>
      <w:fldSimple w:instr=" SEQ Ilustración \* ARABIC ">
        <w:r w:rsidR="003B5464" w:rsidRPr="00965768">
          <w:rPr>
            <w:noProof/>
          </w:rPr>
          <w:t>27</w:t>
        </w:r>
      </w:fldSimple>
      <w:r w:rsidRPr="00965768">
        <w:t>. La hoja “BASE-G-</w:t>
      </w:r>
      <w:proofErr w:type="spellStart"/>
      <w:r w:rsidRPr="00965768">
        <w:t>Estado_ordenación_SZH</w:t>
      </w:r>
      <w:proofErr w:type="spellEnd"/>
      <w:r w:rsidRPr="00965768">
        <w:t>” conteniendo una tabla con los SZH clasificados por su estado de ordenación de la cuenca.</w:t>
      </w:r>
    </w:p>
    <w:p w14:paraId="6AF0FF47" w14:textId="0A249735" w:rsidR="009E134D" w:rsidRPr="00965768" w:rsidRDefault="009E134D" w:rsidP="00770096">
      <w:pPr>
        <w:pStyle w:val="Ttulo2"/>
        <w:jc w:val="both"/>
      </w:pPr>
      <w:bookmarkStart w:id="9" w:name="_Toc83632238"/>
      <w:r w:rsidRPr="00965768">
        <w:t>Resultados Gobernanza</w:t>
      </w:r>
      <w:bookmarkEnd w:id="9"/>
      <w:r w:rsidRPr="00965768">
        <w:t xml:space="preserve"> </w:t>
      </w:r>
    </w:p>
    <w:p w14:paraId="38C98679" w14:textId="682FFEC2" w:rsidR="009E134D" w:rsidRPr="00965768" w:rsidRDefault="009E134D" w:rsidP="00770096">
      <w:pPr>
        <w:jc w:val="both"/>
      </w:pPr>
      <w:r w:rsidRPr="00965768">
        <w:t xml:space="preserve">En la hoja “BASE-G-RESULTADOS” </w:t>
      </w:r>
      <w:r w:rsidR="00533C63" w:rsidRPr="00965768">
        <w:t>se encuentra los cuatro subíndices ordenados</w:t>
      </w:r>
      <w:r w:rsidR="006C191B" w:rsidRPr="00965768">
        <w:t xml:space="preserve"> en una tabla</w:t>
      </w:r>
      <w:r w:rsidR="00533C63" w:rsidRPr="00965768">
        <w:t xml:space="preserve"> por </w:t>
      </w:r>
      <w:r w:rsidR="006C191B" w:rsidRPr="00965768">
        <w:t>código SZH.</w:t>
      </w:r>
      <w:r w:rsidR="0081427A" w:rsidRPr="00965768">
        <w:t xml:space="preserve"> Esta hoja est</w:t>
      </w:r>
      <w:r w:rsidR="001D3498">
        <w:t>á</w:t>
      </w:r>
      <w:r w:rsidR="0081427A" w:rsidRPr="00965768">
        <w:t xml:space="preserve"> conectad</w:t>
      </w:r>
      <w:r w:rsidR="001D3498">
        <w:t>a</w:t>
      </w:r>
      <w:r w:rsidR="0081427A" w:rsidRPr="00965768">
        <w:t xml:space="preserve"> con los cuatro</w:t>
      </w:r>
      <w:r w:rsidR="001D3498">
        <w:t xml:space="preserve"> indicadores</w:t>
      </w:r>
      <w:r w:rsidR="0081427A" w:rsidRPr="00965768">
        <w:t xml:space="preserve"> anteriores y también se conecta con la hoja “Base Original”.</w:t>
      </w:r>
    </w:p>
    <w:p w14:paraId="28153FA4" w14:textId="77777777" w:rsidR="0009153A" w:rsidRPr="00965768" w:rsidRDefault="00493E27" w:rsidP="001646CB">
      <w:pPr>
        <w:keepNext/>
        <w:spacing w:after="0"/>
        <w:jc w:val="both"/>
      </w:pPr>
      <w:r w:rsidRPr="00965768">
        <w:rPr>
          <w:noProof/>
        </w:rPr>
        <w:drawing>
          <wp:inline distT="0" distB="0" distL="0" distR="0" wp14:anchorId="4E3CD876" wp14:editId="1A31706A">
            <wp:extent cx="5533898" cy="46767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1488"/>
                    <a:stretch/>
                  </pic:blipFill>
                  <pic:spPr bwMode="auto">
                    <a:xfrm>
                      <a:off x="0" y="0"/>
                      <a:ext cx="5552072" cy="4692134"/>
                    </a:xfrm>
                    <a:prstGeom prst="rect">
                      <a:avLst/>
                    </a:prstGeom>
                    <a:ln>
                      <a:noFill/>
                    </a:ln>
                    <a:extLst>
                      <a:ext uri="{53640926-AAD7-44D8-BBD7-CCE9431645EC}">
                        <a14:shadowObscured xmlns:a14="http://schemas.microsoft.com/office/drawing/2010/main"/>
                      </a:ext>
                    </a:extLst>
                  </pic:spPr>
                </pic:pic>
              </a:graphicData>
            </a:graphic>
          </wp:inline>
        </w:drawing>
      </w:r>
    </w:p>
    <w:p w14:paraId="5D85BBB8" w14:textId="3AD6AF7D" w:rsidR="00AF6328" w:rsidRPr="00965768" w:rsidRDefault="0009153A" w:rsidP="004E5F78">
      <w:pPr>
        <w:pStyle w:val="Descripcin"/>
        <w:jc w:val="both"/>
      </w:pPr>
      <w:r w:rsidRPr="00965768">
        <w:t xml:space="preserve">Ilustración </w:t>
      </w:r>
      <w:fldSimple w:instr=" SEQ Ilustración \* ARABIC ">
        <w:r w:rsidR="003B5464" w:rsidRPr="00965768">
          <w:rPr>
            <w:noProof/>
          </w:rPr>
          <w:t>28</w:t>
        </w:r>
      </w:fldSimple>
      <w:r w:rsidRPr="00965768">
        <w:t>. La hoja “BASE-G-RESULTADOS” conteniendo los cuatro subíndices ordenados en una tabla por código SZH.</w:t>
      </w:r>
    </w:p>
    <w:p w14:paraId="33E3CCB4" w14:textId="3D39FE68" w:rsidR="006F3698" w:rsidRPr="00965768" w:rsidRDefault="00CE5A8A" w:rsidP="00770096">
      <w:pPr>
        <w:pStyle w:val="Ttulo1"/>
        <w:jc w:val="both"/>
      </w:pPr>
      <w:bookmarkStart w:id="10" w:name="_Toc83632239"/>
      <w:r w:rsidRPr="00CE5A8A">
        <w:lastRenderedPageBreak/>
        <w:t>Estado de las condiciones socioeconómicas para la seguridad hídrica</w:t>
      </w:r>
      <w:r>
        <w:t xml:space="preserve"> - </w:t>
      </w:r>
      <w:r w:rsidR="00550B1B" w:rsidRPr="00965768">
        <w:t>Dinámicas socioeconómicas para alcanzar la seguridad hídrica (infraestructura, servicios y demografía)</w:t>
      </w:r>
      <w:bookmarkEnd w:id="10"/>
    </w:p>
    <w:p w14:paraId="45CEA5B5" w14:textId="47D88ACE" w:rsidR="0066293A" w:rsidRPr="00965768" w:rsidRDefault="0066293A" w:rsidP="00770096">
      <w:pPr>
        <w:jc w:val="both"/>
      </w:pPr>
      <w:r w:rsidRPr="00965768">
        <w:t>La dimensión de “Dinámicas socioeconómicas para alcanzar la seguridad hídrica” se c</w:t>
      </w:r>
      <w:r w:rsidR="003F509F" w:rsidRPr="00965768">
        <w:t xml:space="preserve">onstituye de </w:t>
      </w:r>
      <w:r w:rsidR="00955997" w:rsidRPr="00965768">
        <w:t>8 subíndices</w:t>
      </w:r>
      <w:r w:rsidR="0081046C" w:rsidRPr="00965768">
        <w:t xml:space="preserve">, que son: </w:t>
      </w:r>
      <w:r w:rsidR="00F64CCF" w:rsidRPr="00965768">
        <w:t xml:space="preserve">“Promedio de </w:t>
      </w:r>
      <w:r w:rsidR="00A51C6F" w:rsidRPr="00965768">
        <w:t>c</w:t>
      </w:r>
      <w:r w:rsidR="00F64CCF" w:rsidRPr="00965768">
        <w:t xml:space="preserve">obertura de acueducto urbana (Censo)”, “Promedio de </w:t>
      </w:r>
      <w:r w:rsidR="00A51C6F" w:rsidRPr="00965768">
        <w:t>c</w:t>
      </w:r>
      <w:r w:rsidR="00F64CCF" w:rsidRPr="00965768">
        <w:t xml:space="preserve">obertura de alcantarillado urbana (Censo)”, “Promedio de </w:t>
      </w:r>
      <w:r w:rsidR="00A51C6F" w:rsidRPr="00965768">
        <w:t>c</w:t>
      </w:r>
      <w:r w:rsidR="00F64CCF" w:rsidRPr="00965768">
        <w:t xml:space="preserve">obertura de acueducto rural (Censo)”, </w:t>
      </w:r>
      <w:r w:rsidR="008F7A6B" w:rsidRPr="00965768">
        <w:t xml:space="preserve">“Promedio de </w:t>
      </w:r>
      <w:r w:rsidR="00A51C6F" w:rsidRPr="00965768">
        <w:t>c</w:t>
      </w:r>
      <w:r w:rsidR="008F7A6B" w:rsidRPr="00965768">
        <w:t xml:space="preserve">obertura de alcantarillado rural (Censo)”, “Suma de Número PTARS”, </w:t>
      </w:r>
      <w:r w:rsidR="000310AB" w:rsidRPr="00965768">
        <w:t>“DISTRITO EN OPERACIÓN_SI”, “Productividad</w:t>
      </w:r>
      <w:r w:rsidR="00F61981" w:rsidRPr="00965768">
        <w:t xml:space="preserve"> H</w:t>
      </w:r>
      <w:r w:rsidR="000310AB" w:rsidRPr="00965768">
        <w:t>ídrica (pesos/</w:t>
      </w:r>
      <w:r w:rsidR="00F61981" w:rsidRPr="00965768">
        <w:t>m</w:t>
      </w:r>
      <w:r w:rsidR="000310AB" w:rsidRPr="00965768">
        <w:rPr>
          <w:vertAlign w:val="superscript"/>
        </w:rPr>
        <w:t>3</w:t>
      </w:r>
      <w:r w:rsidR="000310AB" w:rsidRPr="00965768">
        <w:t>)”</w:t>
      </w:r>
      <w:r w:rsidR="00F61981" w:rsidRPr="00965768">
        <w:t xml:space="preserve"> y</w:t>
      </w:r>
      <w:r w:rsidR="000310AB" w:rsidRPr="00965768">
        <w:t xml:space="preserve"> </w:t>
      </w:r>
      <w:r w:rsidR="00F61981" w:rsidRPr="00965768">
        <w:t>“Promedio de Densidad Poblacional (habitantes/km</w:t>
      </w:r>
      <w:r w:rsidR="00F61981" w:rsidRPr="00965768">
        <w:rPr>
          <w:vertAlign w:val="superscript"/>
        </w:rPr>
        <w:t>2</w:t>
      </w:r>
      <w:r w:rsidR="00F61981" w:rsidRPr="00965768">
        <w:t>)”</w:t>
      </w:r>
    </w:p>
    <w:p w14:paraId="23490246" w14:textId="33266F08" w:rsidR="00783D02" w:rsidRPr="00965768" w:rsidRDefault="00A51C6F" w:rsidP="00770096">
      <w:pPr>
        <w:pStyle w:val="Ttulo2"/>
        <w:jc w:val="both"/>
      </w:pPr>
      <w:bookmarkStart w:id="11" w:name="_Toc83632240"/>
      <w:r w:rsidRPr="00965768">
        <w:t>Promedio de cobertura de acueducto urbana (censo)</w:t>
      </w:r>
      <w:r w:rsidR="00054085" w:rsidRPr="00965768">
        <w:t xml:space="preserve"> y</w:t>
      </w:r>
      <w:r w:rsidR="00C8469D" w:rsidRPr="00965768">
        <w:t xml:space="preserve"> Promedio de cobertura de alcantarillado urbano (censo</w:t>
      </w:r>
      <w:r w:rsidR="00054085" w:rsidRPr="00965768">
        <w:t>)</w:t>
      </w:r>
      <w:bookmarkEnd w:id="11"/>
    </w:p>
    <w:p w14:paraId="7156FDC4" w14:textId="6C4554DE" w:rsidR="00B477CC" w:rsidRPr="00965768" w:rsidRDefault="00783D02" w:rsidP="00770096">
      <w:pPr>
        <w:jc w:val="both"/>
      </w:pPr>
      <w:r w:rsidRPr="00965768">
        <w:t xml:space="preserve">La hoja </w:t>
      </w:r>
      <w:r w:rsidR="00A33B55" w:rsidRPr="00965768">
        <w:t>“BASE-SE-</w:t>
      </w:r>
      <w:proofErr w:type="spellStart"/>
      <w:r w:rsidR="00A33B55" w:rsidRPr="00965768">
        <w:t>Alcantarillado_urbano</w:t>
      </w:r>
      <w:proofErr w:type="spellEnd"/>
      <w:r w:rsidR="00A33B55" w:rsidRPr="00965768">
        <w:t xml:space="preserve">” </w:t>
      </w:r>
      <w:r w:rsidRPr="00965768">
        <w:t xml:space="preserve">contiene </w:t>
      </w:r>
      <w:r w:rsidR="003A35C5" w:rsidRPr="00965768">
        <w:t>los datos de cobertura de alcantarillado</w:t>
      </w:r>
      <w:r w:rsidR="008046AE">
        <w:t xml:space="preserve"> para zona</w:t>
      </w:r>
      <w:r w:rsidR="003A35C5" w:rsidRPr="00965768">
        <w:t xml:space="preserve"> urbana </w:t>
      </w:r>
      <w:r w:rsidR="003224EB" w:rsidRPr="00965768">
        <w:t>ordenado por departamento</w:t>
      </w:r>
      <w:r w:rsidR="00B037D5" w:rsidRPr="00965768">
        <w:t xml:space="preserve"> y municipio</w:t>
      </w:r>
      <w:r w:rsidR="003224EB" w:rsidRPr="00965768">
        <w:t>.</w:t>
      </w:r>
    </w:p>
    <w:p w14:paraId="441257AC" w14:textId="77777777" w:rsidR="0009153A" w:rsidRPr="00965768" w:rsidRDefault="002714E2" w:rsidP="00A4239B">
      <w:pPr>
        <w:keepNext/>
        <w:spacing w:after="0"/>
        <w:jc w:val="center"/>
      </w:pPr>
      <w:r w:rsidRPr="00965768">
        <w:rPr>
          <w:noProof/>
        </w:rPr>
        <w:drawing>
          <wp:inline distT="0" distB="0" distL="0" distR="0" wp14:anchorId="563B8DCB" wp14:editId="7E2603CB">
            <wp:extent cx="4543425" cy="350844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1575" r="7933"/>
                    <a:stretch/>
                  </pic:blipFill>
                  <pic:spPr bwMode="auto">
                    <a:xfrm>
                      <a:off x="0" y="0"/>
                      <a:ext cx="4547346" cy="3511471"/>
                    </a:xfrm>
                    <a:prstGeom prst="rect">
                      <a:avLst/>
                    </a:prstGeom>
                    <a:ln>
                      <a:noFill/>
                    </a:ln>
                    <a:extLst>
                      <a:ext uri="{53640926-AAD7-44D8-BBD7-CCE9431645EC}">
                        <a14:shadowObscured xmlns:a14="http://schemas.microsoft.com/office/drawing/2010/main"/>
                      </a:ext>
                    </a:extLst>
                  </pic:spPr>
                </pic:pic>
              </a:graphicData>
            </a:graphic>
          </wp:inline>
        </w:drawing>
      </w:r>
    </w:p>
    <w:p w14:paraId="2CA6AD78" w14:textId="4976C0A2" w:rsidR="00783D02" w:rsidRPr="00965768" w:rsidRDefault="0009153A" w:rsidP="00770096">
      <w:pPr>
        <w:pStyle w:val="Descripcin"/>
        <w:jc w:val="both"/>
      </w:pPr>
      <w:r w:rsidRPr="00965768">
        <w:t xml:space="preserve">Ilustración </w:t>
      </w:r>
      <w:fldSimple w:instr=" SEQ Ilustración \* ARABIC ">
        <w:r w:rsidR="003B5464" w:rsidRPr="00965768">
          <w:rPr>
            <w:noProof/>
          </w:rPr>
          <w:t>29</w:t>
        </w:r>
      </w:fldSimple>
      <w:r w:rsidRPr="00965768">
        <w:t xml:space="preserve">. </w:t>
      </w:r>
      <w:r w:rsidR="007560AE" w:rsidRPr="00965768">
        <w:t>La hoja “BASE-SE-</w:t>
      </w:r>
      <w:proofErr w:type="spellStart"/>
      <w:r w:rsidR="007560AE" w:rsidRPr="00965768">
        <w:t>Alcantarillado_urbano</w:t>
      </w:r>
      <w:proofErr w:type="spellEnd"/>
      <w:r w:rsidR="007560AE" w:rsidRPr="00965768">
        <w:t>” conteniendo los datos de cobertura de alcantarillado urbana ordenado por departamento y municipio.</w:t>
      </w:r>
    </w:p>
    <w:p w14:paraId="4A810DB4" w14:textId="0A3A1E63" w:rsidR="00134657" w:rsidRPr="00965768" w:rsidRDefault="00134657" w:rsidP="00770096">
      <w:pPr>
        <w:jc w:val="both"/>
      </w:pPr>
      <w:r w:rsidRPr="00965768">
        <w:t xml:space="preserve">La hoja </w:t>
      </w:r>
      <w:r w:rsidR="00A33B55" w:rsidRPr="00965768">
        <w:t>“BASE-SE-</w:t>
      </w:r>
      <w:proofErr w:type="spellStart"/>
      <w:r w:rsidR="00A33B55" w:rsidRPr="00965768">
        <w:t>Acueducto</w:t>
      </w:r>
      <w:r w:rsidR="002C75CF" w:rsidRPr="00965768">
        <w:t>_urbana</w:t>
      </w:r>
      <w:proofErr w:type="spellEnd"/>
      <w:r w:rsidR="002C75CF" w:rsidRPr="00965768">
        <w:t xml:space="preserve">” </w:t>
      </w:r>
      <w:r w:rsidRPr="00965768">
        <w:t xml:space="preserve">contiene los datos de cobertura de </w:t>
      </w:r>
      <w:r w:rsidR="002237BF" w:rsidRPr="00965768">
        <w:t xml:space="preserve">acueducto </w:t>
      </w:r>
      <w:r w:rsidRPr="00965768">
        <w:t>urbana ordenado por departamento</w:t>
      </w:r>
      <w:r w:rsidR="00B037D5" w:rsidRPr="00965768">
        <w:t xml:space="preserve"> y municipio</w:t>
      </w:r>
      <w:r w:rsidRPr="00965768">
        <w:t>.</w:t>
      </w:r>
    </w:p>
    <w:p w14:paraId="641801DE" w14:textId="77777777" w:rsidR="00143479" w:rsidRPr="00965768" w:rsidRDefault="00DD4ED3" w:rsidP="00A4239B">
      <w:pPr>
        <w:keepNext/>
        <w:spacing w:after="0"/>
        <w:jc w:val="center"/>
      </w:pPr>
      <w:r w:rsidRPr="00965768">
        <w:rPr>
          <w:noProof/>
        </w:rPr>
        <w:lastRenderedPageBreak/>
        <w:drawing>
          <wp:inline distT="0" distB="0" distL="0" distR="0" wp14:anchorId="0B28234A" wp14:editId="46B47879">
            <wp:extent cx="5066642" cy="391477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1261"/>
                    <a:stretch/>
                  </pic:blipFill>
                  <pic:spPr bwMode="auto">
                    <a:xfrm>
                      <a:off x="0" y="0"/>
                      <a:ext cx="5071535" cy="3918555"/>
                    </a:xfrm>
                    <a:prstGeom prst="rect">
                      <a:avLst/>
                    </a:prstGeom>
                    <a:ln>
                      <a:noFill/>
                    </a:ln>
                    <a:extLst>
                      <a:ext uri="{53640926-AAD7-44D8-BBD7-CCE9431645EC}">
                        <a14:shadowObscured xmlns:a14="http://schemas.microsoft.com/office/drawing/2010/main"/>
                      </a:ext>
                    </a:extLst>
                  </pic:spPr>
                </pic:pic>
              </a:graphicData>
            </a:graphic>
          </wp:inline>
        </w:drawing>
      </w:r>
    </w:p>
    <w:p w14:paraId="3549CF3E" w14:textId="52C943D3" w:rsidR="00783D02" w:rsidRPr="00965768" w:rsidRDefault="00143479" w:rsidP="00770096">
      <w:pPr>
        <w:pStyle w:val="Descripcin"/>
        <w:jc w:val="both"/>
      </w:pPr>
      <w:r w:rsidRPr="00965768">
        <w:t xml:space="preserve">Ilustración </w:t>
      </w:r>
      <w:fldSimple w:instr=" SEQ Ilustración \* ARABIC ">
        <w:r w:rsidR="003B5464" w:rsidRPr="00965768">
          <w:rPr>
            <w:noProof/>
          </w:rPr>
          <w:t>30</w:t>
        </w:r>
      </w:fldSimple>
      <w:r w:rsidRPr="00965768">
        <w:t>. La hoja “BASE-SE-</w:t>
      </w:r>
      <w:proofErr w:type="spellStart"/>
      <w:r w:rsidRPr="00965768">
        <w:t>Acueducto_urbana</w:t>
      </w:r>
      <w:proofErr w:type="spellEnd"/>
      <w:r w:rsidRPr="00965768">
        <w:t>” conteniendo los datos de cobertura de acueducto urbana ordenado por departamento y municipio.</w:t>
      </w:r>
    </w:p>
    <w:p w14:paraId="1A90029F" w14:textId="110320C8" w:rsidR="002237BF" w:rsidRPr="00965768" w:rsidRDefault="002237BF" w:rsidP="00770096">
      <w:pPr>
        <w:jc w:val="both"/>
      </w:pPr>
      <w:r w:rsidRPr="00965768">
        <w:t xml:space="preserve">La hoja </w:t>
      </w:r>
      <w:r w:rsidR="000C45D7" w:rsidRPr="00965768">
        <w:t xml:space="preserve">“BASE-SE_1_(Urbana)” contiene </w:t>
      </w:r>
      <w:r w:rsidR="00005E04" w:rsidRPr="00965768">
        <w:t xml:space="preserve">la cobertura de acueducto y alcantarillado urbano ordenado </w:t>
      </w:r>
      <w:r w:rsidR="00C22E17" w:rsidRPr="00965768">
        <w:t>por SZH</w:t>
      </w:r>
      <w:r w:rsidR="003A4484" w:rsidRPr="00965768">
        <w:t xml:space="preserve"> con los nombres anteriores, nuevos y los códigos de SZH. </w:t>
      </w:r>
    </w:p>
    <w:p w14:paraId="4FF2A205" w14:textId="77777777" w:rsidR="00143479" w:rsidRPr="00965768" w:rsidRDefault="00A33B55" w:rsidP="00216197">
      <w:pPr>
        <w:keepNext/>
        <w:spacing w:after="0"/>
        <w:jc w:val="both"/>
      </w:pPr>
      <w:r w:rsidRPr="00965768">
        <w:rPr>
          <w:noProof/>
        </w:rPr>
        <w:drawing>
          <wp:inline distT="0" distB="0" distL="0" distR="0" wp14:anchorId="7152F95C" wp14:editId="437737DF">
            <wp:extent cx="5440337" cy="3394075"/>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1434"/>
                    <a:stretch/>
                  </pic:blipFill>
                  <pic:spPr bwMode="auto">
                    <a:xfrm>
                      <a:off x="0" y="0"/>
                      <a:ext cx="5447110" cy="3398301"/>
                    </a:xfrm>
                    <a:prstGeom prst="rect">
                      <a:avLst/>
                    </a:prstGeom>
                    <a:ln>
                      <a:noFill/>
                    </a:ln>
                    <a:extLst>
                      <a:ext uri="{53640926-AAD7-44D8-BBD7-CCE9431645EC}">
                        <a14:shadowObscured xmlns:a14="http://schemas.microsoft.com/office/drawing/2010/main"/>
                      </a:ext>
                    </a:extLst>
                  </pic:spPr>
                </pic:pic>
              </a:graphicData>
            </a:graphic>
          </wp:inline>
        </w:drawing>
      </w:r>
    </w:p>
    <w:p w14:paraId="35CD430C" w14:textId="6A499A59" w:rsidR="002237BF" w:rsidRPr="00965768" w:rsidRDefault="00143479" w:rsidP="00770096">
      <w:pPr>
        <w:pStyle w:val="Descripcin"/>
        <w:jc w:val="both"/>
      </w:pPr>
      <w:r w:rsidRPr="00965768">
        <w:t xml:space="preserve">Ilustración </w:t>
      </w:r>
      <w:fldSimple w:instr=" SEQ Ilustración \* ARABIC ">
        <w:r w:rsidR="003B5464" w:rsidRPr="00965768">
          <w:rPr>
            <w:noProof/>
          </w:rPr>
          <w:t>31</w:t>
        </w:r>
      </w:fldSimple>
      <w:r w:rsidRPr="00965768">
        <w:t>. La hoja “BASE-SE_1_(Urbana)” contiene la cobertura de acueducto y alcantarillado urbano ordenado por SZH con los nombres anteriores, nuevos y los códigos de SZH.</w:t>
      </w:r>
    </w:p>
    <w:p w14:paraId="6094391E" w14:textId="77777777" w:rsidR="00CD572B" w:rsidRPr="00965768" w:rsidRDefault="0021023A" w:rsidP="00216197">
      <w:pPr>
        <w:keepNext/>
        <w:spacing w:after="0"/>
        <w:jc w:val="both"/>
      </w:pPr>
      <w:r w:rsidRPr="00965768">
        <w:rPr>
          <w:noProof/>
        </w:rPr>
        <w:lastRenderedPageBreak/>
        <w:drawing>
          <wp:inline distT="0" distB="0" distL="0" distR="0" wp14:anchorId="052C4D4A" wp14:editId="18ECE6E8">
            <wp:extent cx="5463032" cy="3069590"/>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2013"/>
                    <a:stretch/>
                  </pic:blipFill>
                  <pic:spPr bwMode="auto">
                    <a:xfrm>
                      <a:off x="0" y="0"/>
                      <a:ext cx="5470600" cy="3073842"/>
                    </a:xfrm>
                    <a:prstGeom prst="rect">
                      <a:avLst/>
                    </a:prstGeom>
                    <a:ln>
                      <a:noFill/>
                    </a:ln>
                    <a:extLst>
                      <a:ext uri="{53640926-AAD7-44D8-BBD7-CCE9431645EC}">
                        <a14:shadowObscured xmlns:a14="http://schemas.microsoft.com/office/drawing/2010/main"/>
                      </a:ext>
                    </a:extLst>
                  </pic:spPr>
                </pic:pic>
              </a:graphicData>
            </a:graphic>
          </wp:inline>
        </w:drawing>
      </w:r>
    </w:p>
    <w:p w14:paraId="7CF8DF7B" w14:textId="509795FB" w:rsidR="0021023A" w:rsidRPr="00965768" w:rsidRDefault="00CD572B" w:rsidP="00770096">
      <w:pPr>
        <w:pStyle w:val="Descripcin"/>
        <w:jc w:val="both"/>
      </w:pPr>
      <w:r w:rsidRPr="00965768">
        <w:t xml:space="preserve">Ilustración </w:t>
      </w:r>
      <w:fldSimple w:instr=" SEQ Ilustración \* ARABIC ">
        <w:r w:rsidR="003B5464" w:rsidRPr="00965768">
          <w:rPr>
            <w:noProof/>
          </w:rPr>
          <w:t>32</w:t>
        </w:r>
      </w:fldSimple>
      <w:r w:rsidRPr="00965768">
        <w:t>. La hoja “BASE-SE_1_(Urbana)” contiene la cobertura de acueducto y alcantarillado urbano ordenado por SZH con los nombres anteriores, nuevos y los códigos de SZH.</w:t>
      </w:r>
    </w:p>
    <w:p w14:paraId="225721B6" w14:textId="2F2FCA8A" w:rsidR="00B037D5" w:rsidRPr="00965768" w:rsidRDefault="00B037D5" w:rsidP="00770096">
      <w:pPr>
        <w:jc w:val="both"/>
      </w:pPr>
      <w:r w:rsidRPr="00965768">
        <w:t>La hoja</w:t>
      </w:r>
      <w:r w:rsidR="005F4632" w:rsidRPr="00965768">
        <w:t xml:space="preserve"> “BASE-SE-</w:t>
      </w:r>
      <w:proofErr w:type="spellStart"/>
      <w:r w:rsidR="005F4632" w:rsidRPr="00965768">
        <w:t>SZHCAAcuedAlcaTUrbanoFin</w:t>
      </w:r>
      <w:proofErr w:type="spellEnd"/>
      <w:r w:rsidR="005F4632" w:rsidRPr="00965768">
        <w:t>” contiene una tabla dinámica con los</w:t>
      </w:r>
      <w:r w:rsidR="005B7CC8" w:rsidRPr="00965768">
        <w:t xml:space="preserve"> promedios de cobertura de acueducto y alcantarillado urbana </w:t>
      </w:r>
      <w:r w:rsidR="00FA3B17" w:rsidRPr="00965768">
        <w:t xml:space="preserve">organizado por el código de SZH. Este es la hoja que se conecta con la hoja “Base Original”. </w:t>
      </w:r>
    </w:p>
    <w:p w14:paraId="00E6ADF8" w14:textId="77777777" w:rsidR="00CD572B" w:rsidRPr="00965768" w:rsidRDefault="000B6A1C" w:rsidP="009A5BBD">
      <w:pPr>
        <w:keepNext/>
        <w:spacing w:after="0"/>
        <w:jc w:val="center"/>
      </w:pPr>
      <w:r w:rsidRPr="00965768">
        <w:rPr>
          <w:noProof/>
        </w:rPr>
        <w:drawing>
          <wp:inline distT="0" distB="0" distL="0" distR="0" wp14:anchorId="3C66D4DF" wp14:editId="374183E8">
            <wp:extent cx="4200525" cy="3403795"/>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1442"/>
                    <a:stretch/>
                  </pic:blipFill>
                  <pic:spPr bwMode="auto">
                    <a:xfrm>
                      <a:off x="0" y="0"/>
                      <a:ext cx="4225419" cy="3423967"/>
                    </a:xfrm>
                    <a:prstGeom prst="rect">
                      <a:avLst/>
                    </a:prstGeom>
                    <a:ln>
                      <a:noFill/>
                    </a:ln>
                    <a:extLst>
                      <a:ext uri="{53640926-AAD7-44D8-BBD7-CCE9431645EC}">
                        <a14:shadowObscured xmlns:a14="http://schemas.microsoft.com/office/drawing/2010/main"/>
                      </a:ext>
                    </a:extLst>
                  </pic:spPr>
                </pic:pic>
              </a:graphicData>
            </a:graphic>
          </wp:inline>
        </w:drawing>
      </w:r>
    </w:p>
    <w:p w14:paraId="7E2BCE60" w14:textId="09DB12BA" w:rsidR="00B037D5" w:rsidRPr="00965768" w:rsidRDefault="00CD572B" w:rsidP="00770096">
      <w:pPr>
        <w:pStyle w:val="Descripcin"/>
        <w:jc w:val="both"/>
      </w:pPr>
      <w:r w:rsidRPr="00965768">
        <w:t xml:space="preserve">Ilustración </w:t>
      </w:r>
      <w:fldSimple w:instr=" SEQ Ilustración \* ARABIC ">
        <w:r w:rsidR="003B5464" w:rsidRPr="00965768">
          <w:rPr>
            <w:noProof/>
          </w:rPr>
          <w:t>33</w:t>
        </w:r>
      </w:fldSimple>
      <w:r w:rsidRPr="00965768">
        <w:t>. La hoja “BASE-SE-</w:t>
      </w:r>
      <w:proofErr w:type="spellStart"/>
      <w:r w:rsidRPr="00965768">
        <w:t>SZHCAAcuedAlcaTUrbanoFin</w:t>
      </w:r>
      <w:proofErr w:type="spellEnd"/>
      <w:r w:rsidRPr="00965768">
        <w:t>” conteniendo una tabla dinámica con los promedios de cobertura de acueducto y alcantarillado urbana organizado por el código de SZH.</w:t>
      </w:r>
    </w:p>
    <w:p w14:paraId="56A4AEF3" w14:textId="15AE70C3" w:rsidR="00E3075D" w:rsidRPr="00965768" w:rsidRDefault="00054085" w:rsidP="00770096">
      <w:pPr>
        <w:pStyle w:val="Ttulo2"/>
        <w:jc w:val="both"/>
      </w:pPr>
      <w:bookmarkStart w:id="12" w:name="_Toc83632241"/>
      <w:r w:rsidRPr="00965768">
        <w:t xml:space="preserve">Promedio de cobertura de acueducto rural (censo) y Promedio de alcantarillado </w:t>
      </w:r>
      <w:r w:rsidR="00FC3765" w:rsidRPr="00965768">
        <w:t>rural (censo)</w:t>
      </w:r>
      <w:bookmarkEnd w:id="12"/>
    </w:p>
    <w:p w14:paraId="3709D7D9" w14:textId="6BCA7DBA" w:rsidR="00D47C4A" w:rsidRPr="00965768" w:rsidRDefault="00D47C4A" w:rsidP="00770096">
      <w:pPr>
        <w:jc w:val="both"/>
      </w:pPr>
      <w:r w:rsidRPr="00965768">
        <w:t>La hoja</w:t>
      </w:r>
      <w:r w:rsidR="00E3075D" w:rsidRPr="00965768">
        <w:t xml:space="preserve"> “BASE-SE-</w:t>
      </w:r>
      <w:proofErr w:type="spellStart"/>
      <w:r w:rsidR="00E3075D" w:rsidRPr="00965768">
        <w:t>Acueducto_rural_MP</w:t>
      </w:r>
      <w:proofErr w:type="spellEnd"/>
      <w:r w:rsidR="00E3075D" w:rsidRPr="00965768">
        <w:t>”</w:t>
      </w:r>
      <w:r w:rsidR="007665D6" w:rsidRPr="00965768">
        <w:t xml:space="preserve"> contiene los datos por la cobertura de acueduct</w:t>
      </w:r>
      <w:r w:rsidR="00924336" w:rsidRPr="00965768">
        <w:t>o rural ordenado por departamento y municipio</w:t>
      </w:r>
      <w:r w:rsidR="007829DB" w:rsidRPr="00965768">
        <w:t>.</w:t>
      </w:r>
    </w:p>
    <w:p w14:paraId="32E7C049" w14:textId="77777777" w:rsidR="00CD572B" w:rsidRPr="00965768" w:rsidRDefault="00E3075D" w:rsidP="00C4165F">
      <w:pPr>
        <w:keepNext/>
        <w:spacing w:after="0"/>
        <w:jc w:val="center"/>
      </w:pPr>
      <w:r w:rsidRPr="00965768">
        <w:rPr>
          <w:noProof/>
        </w:rPr>
        <w:lastRenderedPageBreak/>
        <w:drawing>
          <wp:inline distT="0" distB="0" distL="0" distR="0" wp14:anchorId="2589055B" wp14:editId="190A2062">
            <wp:extent cx="4705350" cy="375291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2089"/>
                    <a:stretch/>
                  </pic:blipFill>
                  <pic:spPr bwMode="auto">
                    <a:xfrm>
                      <a:off x="0" y="0"/>
                      <a:ext cx="4720013" cy="3764611"/>
                    </a:xfrm>
                    <a:prstGeom prst="rect">
                      <a:avLst/>
                    </a:prstGeom>
                    <a:ln>
                      <a:noFill/>
                    </a:ln>
                    <a:extLst>
                      <a:ext uri="{53640926-AAD7-44D8-BBD7-CCE9431645EC}">
                        <a14:shadowObscured xmlns:a14="http://schemas.microsoft.com/office/drawing/2010/main"/>
                      </a:ext>
                    </a:extLst>
                  </pic:spPr>
                </pic:pic>
              </a:graphicData>
            </a:graphic>
          </wp:inline>
        </w:drawing>
      </w:r>
    </w:p>
    <w:p w14:paraId="32CC8EC4" w14:textId="35637C35" w:rsidR="00D47C4A" w:rsidRPr="00965768" w:rsidRDefault="00CD572B" w:rsidP="00770096">
      <w:pPr>
        <w:pStyle w:val="Descripcin"/>
        <w:jc w:val="both"/>
      </w:pPr>
      <w:r w:rsidRPr="00965768">
        <w:t xml:space="preserve">Ilustración </w:t>
      </w:r>
      <w:fldSimple w:instr=" SEQ Ilustración \* ARABIC ">
        <w:r w:rsidR="003B5464" w:rsidRPr="00965768">
          <w:rPr>
            <w:noProof/>
          </w:rPr>
          <w:t>34</w:t>
        </w:r>
      </w:fldSimple>
      <w:r w:rsidRPr="00965768">
        <w:t xml:space="preserve">. </w:t>
      </w:r>
      <w:r w:rsidR="00F8337F" w:rsidRPr="00965768">
        <w:t>La hoja “BASE-SE-</w:t>
      </w:r>
      <w:proofErr w:type="spellStart"/>
      <w:r w:rsidR="00F8337F" w:rsidRPr="00965768">
        <w:t>Acueducto_rural_MP</w:t>
      </w:r>
      <w:proofErr w:type="spellEnd"/>
      <w:r w:rsidR="00F8337F" w:rsidRPr="00965768">
        <w:t>” conteniendo los datos por la cobertura de acueducto rural ordenado por departamento y municipio.</w:t>
      </w:r>
    </w:p>
    <w:p w14:paraId="6B857B24" w14:textId="463B3942" w:rsidR="007829DB" w:rsidRPr="00965768" w:rsidRDefault="007829DB" w:rsidP="00770096">
      <w:pPr>
        <w:jc w:val="both"/>
      </w:pPr>
      <w:r w:rsidRPr="00965768">
        <w:t xml:space="preserve">La hoja </w:t>
      </w:r>
      <w:r w:rsidR="00227A67" w:rsidRPr="00965768">
        <w:t>“BASE-SE-</w:t>
      </w:r>
      <w:proofErr w:type="spellStart"/>
      <w:r w:rsidR="00227A67" w:rsidRPr="00965768">
        <w:t>Alcantarillado_rural</w:t>
      </w:r>
      <w:proofErr w:type="spellEnd"/>
      <w:r w:rsidR="00227A67" w:rsidRPr="00965768">
        <w:t xml:space="preserve">” contiene los datos de la cobertura de alcantarillado rural por departamento y municipio. </w:t>
      </w:r>
    </w:p>
    <w:p w14:paraId="672F1520" w14:textId="77777777" w:rsidR="00F8337F" w:rsidRPr="00965768" w:rsidRDefault="00227A67" w:rsidP="009A5BBD">
      <w:pPr>
        <w:keepNext/>
        <w:spacing w:after="0"/>
        <w:jc w:val="center"/>
      </w:pPr>
      <w:r w:rsidRPr="00965768">
        <w:rPr>
          <w:noProof/>
        </w:rPr>
        <w:drawing>
          <wp:inline distT="0" distB="0" distL="0" distR="0" wp14:anchorId="5BE76903" wp14:editId="67AE58C3">
            <wp:extent cx="5238750" cy="387653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1700"/>
                    <a:stretch/>
                  </pic:blipFill>
                  <pic:spPr bwMode="auto">
                    <a:xfrm>
                      <a:off x="0" y="0"/>
                      <a:ext cx="5240765" cy="3878027"/>
                    </a:xfrm>
                    <a:prstGeom prst="rect">
                      <a:avLst/>
                    </a:prstGeom>
                    <a:ln>
                      <a:noFill/>
                    </a:ln>
                    <a:extLst>
                      <a:ext uri="{53640926-AAD7-44D8-BBD7-CCE9431645EC}">
                        <a14:shadowObscured xmlns:a14="http://schemas.microsoft.com/office/drawing/2010/main"/>
                      </a:ext>
                    </a:extLst>
                  </pic:spPr>
                </pic:pic>
              </a:graphicData>
            </a:graphic>
          </wp:inline>
        </w:drawing>
      </w:r>
    </w:p>
    <w:p w14:paraId="6E3D21DE" w14:textId="4C95DFB2" w:rsidR="00227A67" w:rsidRPr="00965768" w:rsidRDefault="00F8337F" w:rsidP="00770096">
      <w:pPr>
        <w:pStyle w:val="Descripcin"/>
        <w:jc w:val="both"/>
        <w:rPr>
          <w:b/>
          <w:bCs/>
        </w:rPr>
      </w:pPr>
      <w:r w:rsidRPr="00965768">
        <w:t xml:space="preserve">Ilustración </w:t>
      </w:r>
      <w:fldSimple w:instr=" SEQ Ilustración \* ARABIC ">
        <w:r w:rsidR="003B5464" w:rsidRPr="00965768">
          <w:rPr>
            <w:noProof/>
          </w:rPr>
          <w:t>35</w:t>
        </w:r>
      </w:fldSimple>
      <w:r w:rsidRPr="00965768">
        <w:t>. La hoja “BASE-SE-</w:t>
      </w:r>
      <w:proofErr w:type="spellStart"/>
      <w:r w:rsidRPr="00965768">
        <w:t>Alcantarillado_rural</w:t>
      </w:r>
      <w:proofErr w:type="spellEnd"/>
      <w:r w:rsidRPr="00965768">
        <w:t>” conteniendo los datos de la cobertura de alcantarillado rural por departamento y municipio.</w:t>
      </w:r>
    </w:p>
    <w:p w14:paraId="6F71C4C4" w14:textId="2547D4A6" w:rsidR="00E30C97" w:rsidRPr="00965768" w:rsidRDefault="00E30C97" w:rsidP="00770096">
      <w:pPr>
        <w:jc w:val="both"/>
      </w:pPr>
      <w:r w:rsidRPr="00965768">
        <w:lastRenderedPageBreak/>
        <w:t xml:space="preserve">La hoja “BASE-SE_1_(Rural)” contiene la cobertura de acueducto y alcantarillado rural ordenado por SZH con los nombres anteriores, nuevos y los códigos de SZH. </w:t>
      </w:r>
    </w:p>
    <w:p w14:paraId="49CEACF9" w14:textId="77777777" w:rsidR="00F8337F" w:rsidRPr="00965768" w:rsidRDefault="00451A80" w:rsidP="009A5BBD">
      <w:pPr>
        <w:keepNext/>
        <w:spacing w:after="0"/>
        <w:jc w:val="center"/>
      </w:pPr>
      <w:r w:rsidRPr="00965768">
        <w:rPr>
          <w:noProof/>
        </w:rPr>
        <w:drawing>
          <wp:inline distT="0" distB="0" distL="0" distR="0" wp14:anchorId="2B0E3BD3" wp14:editId="3AA319F3">
            <wp:extent cx="5257240" cy="3405505"/>
            <wp:effectExtent l="0" t="0" r="63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0735"/>
                    <a:stretch/>
                  </pic:blipFill>
                  <pic:spPr bwMode="auto">
                    <a:xfrm>
                      <a:off x="0" y="0"/>
                      <a:ext cx="5266255" cy="3411345"/>
                    </a:xfrm>
                    <a:prstGeom prst="rect">
                      <a:avLst/>
                    </a:prstGeom>
                    <a:ln>
                      <a:noFill/>
                    </a:ln>
                    <a:extLst>
                      <a:ext uri="{53640926-AAD7-44D8-BBD7-CCE9431645EC}">
                        <a14:shadowObscured xmlns:a14="http://schemas.microsoft.com/office/drawing/2010/main"/>
                      </a:ext>
                    </a:extLst>
                  </pic:spPr>
                </pic:pic>
              </a:graphicData>
            </a:graphic>
          </wp:inline>
        </w:drawing>
      </w:r>
    </w:p>
    <w:p w14:paraId="56ECA96A" w14:textId="0C879E26" w:rsidR="00DE180A" w:rsidRPr="00965768" w:rsidRDefault="00F8337F" w:rsidP="00770096">
      <w:pPr>
        <w:pStyle w:val="Descripcin"/>
        <w:jc w:val="both"/>
      </w:pPr>
      <w:r w:rsidRPr="00965768">
        <w:t xml:space="preserve">Ilustración </w:t>
      </w:r>
      <w:fldSimple w:instr=" SEQ Ilustración \* ARABIC ">
        <w:r w:rsidR="003B5464" w:rsidRPr="00965768">
          <w:rPr>
            <w:noProof/>
          </w:rPr>
          <w:t>36</w:t>
        </w:r>
      </w:fldSimple>
      <w:r w:rsidRPr="00965768">
        <w:t>. La hoja “BASE-SE_1_(Rural)” conteniendo la cobertura de acueducto y alcantarillado rural ordenado por SZH con los nombres anteriores, nuevos y los códigos de SZH.</w:t>
      </w:r>
    </w:p>
    <w:p w14:paraId="164DB70C" w14:textId="77777777" w:rsidR="00623186" w:rsidRPr="00965768" w:rsidRDefault="005C1A9A" w:rsidP="009A5BBD">
      <w:pPr>
        <w:keepNext/>
        <w:spacing w:after="0"/>
        <w:jc w:val="center"/>
      </w:pPr>
      <w:r w:rsidRPr="00965768">
        <w:rPr>
          <w:noProof/>
        </w:rPr>
        <w:drawing>
          <wp:inline distT="0" distB="0" distL="0" distR="0" wp14:anchorId="6EC8C290" wp14:editId="50D534D2">
            <wp:extent cx="5196634" cy="3192780"/>
            <wp:effectExtent l="0" t="0" r="4445"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1836"/>
                    <a:stretch/>
                  </pic:blipFill>
                  <pic:spPr bwMode="auto">
                    <a:xfrm>
                      <a:off x="0" y="0"/>
                      <a:ext cx="5205063" cy="3197959"/>
                    </a:xfrm>
                    <a:prstGeom prst="rect">
                      <a:avLst/>
                    </a:prstGeom>
                    <a:ln>
                      <a:noFill/>
                    </a:ln>
                    <a:extLst>
                      <a:ext uri="{53640926-AAD7-44D8-BBD7-CCE9431645EC}">
                        <a14:shadowObscured xmlns:a14="http://schemas.microsoft.com/office/drawing/2010/main"/>
                      </a:ext>
                    </a:extLst>
                  </pic:spPr>
                </pic:pic>
              </a:graphicData>
            </a:graphic>
          </wp:inline>
        </w:drawing>
      </w:r>
    </w:p>
    <w:p w14:paraId="2C958DC2" w14:textId="31889535" w:rsidR="005C1A9A" w:rsidRPr="00965768" w:rsidRDefault="00623186" w:rsidP="00770096">
      <w:pPr>
        <w:pStyle w:val="Descripcin"/>
        <w:jc w:val="both"/>
      </w:pPr>
      <w:r w:rsidRPr="00965768">
        <w:t xml:space="preserve">Ilustración </w:t>
      </w:r>
      <w:fldSimple w:instr=" SEQ Ilustración \* ARABIC ">
        <w:r w:rsidR="003B5464" w:rsidRPr="00965768">
          <w:rPr>
            <w:noProof/>
          </w:rPr>
          <w:t>37</w:t>
        </w:r>
      </w:fldSimple>
      <w:r w:rsidRPr="00965768">
        <w:t>. La hoja “BASE-SE_1_(Rural)” conteniendo la cobertura de acueducto y alcantarillado rural ordenado por SZH con los nombres anteriores, nuevos y los códigos de SZH.</w:t>
      </w:r>
    </w:p>
    <w:p w14:paraId="489585ED" w14:textId="3AD30788" w:rsidR="00E22DF4" w:rsidRPr="00965768" w:rsidRDefault="00E22DF4" w:rsidP="00770096">
      <w:pPr>
        <w:jc w:val="both"/>
      </w:pPr>
      <w:r w:rsidRPr="00965768">
        <w:t xml:space="preserve">La hoja </w:t>
      </w:r>
      <w:r w:rsidR="00F95755" w:rsidRPr="00965768">
        <w:t>“BASE-SE-</w:t>
      </w:r>
      <w:proofErr w:type="spellStart"/>
      <w:r w:rsidR="00F95755" w:rsidRPr="00965768">
        <w:t>SZHCAcued_Alc</w:t>
      </w:r>
      <w:r w:rsidR="00931E06" w:rsidRPr="00965768">
        <w:t>aTRuralFIN</w:t>
      </w:r>
      <w:proofErr w:type="spellEnd"/>
      <w:r w:rsidR="00931E06" w:rsidRPr="00965768">
        <w:t>” contiene una tabla dinámica con los promedios de cobertura de acueducto y alcantarillado rural organizado por el código de SZH. Este es la hoja que se conecta con la hoja “Base Original”.</w:t>
      </w:r>
    </w:p>
    <w:p w14:paraId="7F3B88EC" w14:textId="77777777" w:rsidR="00623186" w:rsidRPr="00965768" w:rsidRDefault="00F95755" w:rsidP="009A5BBD">
      <w:pPr>
        <w:keepNext/>
        <w:spacing w:after="0"/>
        <w:jc w:val="center"/>
      </w:pPr>
      <w:r w:rsidRPr="00965768">
        <w:rPr>
          <w:noProof/>
        </w:rPr>
        <w:lastRenderedPageBreak/>
        <w:drawing>
          <wp:inline distT="0" distB="0" distL="0" distR="0" wp14:anchorId="23E9A892" wp14:editId="2EBFC97F">
            <wp:extent cx="4657725" cy="3918248"/>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1689"/>
                    <a:stretch/>
                  </pic:blipFill>
                  <pic:spPr bwMode="auto">
                    <a:xfrm>
                      <a:off x="0" y="0"/>
                      <a:ext cx="4667850" cy="3926766"/>
                    </a:xfrm>
                    <a:prstGeom prst="rect">
                      <a:avLst/>
                    </a:prstGeom>
                    <a:ln>
                      <a:noFill/>
                    </a:ln>
                    <a:extLst>
                      <a:ext uri="{53640926-AAD7-44D8-BBD7-CCE9431645EC}">
                        <a14:shadowObscured xmlns:a14="http://schemas.microsoft.com/office/drawing/2010/main"/>
                      </a:ext>
                    </a:extLst>
                  </pic:spPr>
                </pic:pic>
              </a:graphicData>
            </a:graphic>
          </wp:inline>
        </w:drawing>
      </w:r>
    </w:p>
    <w:p w14:paraId="182046DC" w14:textId="3559F140" w:rsidR="00E22DF4" w:rsidRPr="00965768" w:rsidRDefault="00623186" w:rsidP="00770096">
      <w:pPr>
        <w:pStyle w:val="Descripcin"/>
        <w:jc w:val="both"/>
      </w:pPr>
      <w:r w:rsidRPr="00965768">
        <w:t xml:space="preserve">Ilustración </w:t>
      </w:r>
      <w:fldSimple w:instr=" SEQ Ilustración \* ARABIC ">
        <w:r w:rsidR="003B5464" w:rsidRPr="00965768">
          <w:rPr>
            <w:noProof/>
          </w:rPr>
          <w:t>38</w:t>
        </w:r>
      </w:fldSimple>
      <w:r w:rsidRPr="00965768">
        <w:t>. La hoja “BASE-SE-</w:t>
      </w:r>
      <w:proofErr w:type="spellStart"/>
      <w:r w:rsidRPr="00965768">
        <w:t>SZHCAcued_AlcaTRuralFIN</w:t>
      </w:r>
      <w:proofErr w:type="spellEnd"/>
      <w:r w:rsidRPr="00965768">
        <w:t>” conteniendo una tabla dinámica con los promedios de cobertura de acueducto y alcantarillado rural organizado por el código de SZH.</w:t>
      </w:r>
    </w:p>
    <w:p w14:paraId="1018CB94" w14:textId="4904AD37" w:rsidR="00FC3765" w:rsidRPr="00965768" w:rsidRDefault="006413A1" w:rsidP="00770096">
      <w:pPr>
        <w:pStyle w:val="Ttulo2"/>
        <w:jc w:val="both"/>
      </w:pPr>
      <w:bookmarkStart w:id="13" w:name="_Toc83632242"/>
      <w:r w:rsidRPr="00965768">
        <w:t xml:space="preserve">Suma de numero de </w:t>
      </w:r>
      <w:r w:rsidR="00FC3765" w:rsidRPr="00965768">
        <w:t>PTARS</w:t>
      </w:r>
      <w:bookmarkEnd w:id="13"/>
    </w:p>
    <w:p w14:paraId="192DD76A" w14:textId="08260D2C" w:rsidR="00931E06" w:rsidRPr="00965768" w:rsidRDefault="00931E06" w:rsidP="00770096">
      <w:pPr>
        <w:jc w:val="both"/>
      </w:pPr>
      <w:r w:rsidRPr="00965768">
        <w:t xml:space="preserve">La hoja </w:t>
      </w:r>
      <w:r w:rsidR="001213B3" w:rsidRPr="00965768">
        <w:t>“BASE-SE-PTARS”</w:t>
      </w:r>
      <w:r w:rsidR="0098784A" w:rsidRPr="00965768">
        <w:t xml:space="preserve"> contiene los datos del número de plantas de trata</w:t>
      </w:r>
      <w:r w:rsidR="00B73459" w:rsidRPr="00965768">
        <w:t xml:space="preserve">miento de aguas residuales que hay en cada municipio, ordenado con los nombres y códigos de SZH. </w:t>
      </w:r>
    </w:p>
    <w:p w14:paraId="04E6CAD4" w14:textId="77777777" w:rsidR="00623186" w:rsidRPr="00965768" w:rsidRDefault="003370CA" w:rsidP="00AE105B">
      <w:pPr>
        <w:keepNext/>
        <w:spacing w:after="0"/>
        <w:jc w:val="center"/>
      </w:pPr>
      <w:r w:rsidRPr="00965768">
        <w:rPr>
          <w:noProof/>
        </w:rPr>
        <w:drawing>
          <wp:inline distT="0" distB="0" distL="0" distR="0" wp14:anchorId="693C8C9A" wp14:editId="31DF533C">
            <wp:extent cx="4722928" cy="3514725"/>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12333"/>
                    <a:stretch/>
                  </pic:blipFill>
                  <pic:spPr bwMode="auto">
                    <a:xfrm>
                      <a:off x="0" y="0"/>
                      <a:ext cx="4771056" cy="3550541"/>
                    </a:xfrm>
                    <a:prstGeom prst="rect">
                      <a:avLst/>
                    </a:prstGeom>
                    <a:ln>
                      <a:noFill/>
                    </a:ln>
                    <a:extLst>
                      <a:ext uri="{53640926-AAD7-44D8-BBD7-CCE9431645EC}">
                        <a14:shadowObscured xmlns:a14="http://schemas.microsoft.com/office/drawing/2010/main"/>
                      </a:ext>
                    </a:extLst>
                  </pic:spPr>
                </pic:pic>
              </a:graphicData>
            </a:graphic>
          </wp:inline>
        </w:drawing>
      </w:r>
    </w:p>
    <w:p w14:paraId="440E7E57" w14:textId="217AD35C" w:rsidR="003370CA" w:rsidRPr="00965768" w:rsidRDefault="00623186" w:rsidP="00770096">
      <w:pPr>
        <w:pStyle w:val="Descripcin"/>
        <w:jc w:val="both"/>
      </w:pPr>
      <w:r w:rsidRPr="00965768">
        <w:t xml:space="preserve">Ilustración </w:t>
      </w:r>
      <w:fldSimple w:instr=" SEQ Ilustración \* ARABIC ">
        <w:r w:rsidR="003B5464" w:rsidRPr="00965768">
          <w:rPr>
            <w:noProof/>
          </w:rPr>
          <w:t>39</w:t>
        </w:r>
      </w:fldSimple>
      <w:r w:rsidRPr="00965768">
        <w:t>. La hoja “BASE-SE-PTARS” conteniendo los datos del número de plantas de tratamiento de aguas residuales que hay en cada municipio.</w:t>
      </w:r>
    </w:p>
    <w:p w14:paraId="65EA9D18" w14:textId="4A85CC5B" w:rsidR="00045E48" w:rsidRPr="00965768" w:rsidRDefault="00045E48" w:rsidP="00770096">
      <w:pPr>
        <w:jc w:val="both"/>
      </w:pPr>
      <w:r w:rsidRPr="00965768">
        <w:lastRenderedPageBreak/>
        <w:t>La hoja</w:t>
      </w:r>
      <w:r w:rsidR="00C6617A" w:rsidRPr="00965768">
        <w:t xml:space="preserve"> “BASE-SE-SZH_PTAR_FIN”</w:t>
      </w:r>
      <w:r w:rsidR="00765837" w:rsidRPr="00965768">
        <w:t xml:space="preserve"> contiene una tabla dinámica </w:t>
      </w:r>
      <w:r w:rsidR="00BC2B0A" w:rsidRPr="00965768">
        <w:t>con la suma del número de los PTARS</w:t>
      </w:r>
      <w:r w:rsidR="005A4C16" w:rsidRPr="00965768">
        <w:t xml:space="preserve"> organizado por </w:t>
      </w:r>
      <w:r w:rsidR="000D77DD" w:rsidRPr="00965768">
        <w:t>código SZH</w:t>
      </w:r>
      <w:r w:rsidR="00417C22" w:rsidRPr="00965768">
        <w:t xml:space="preserve">. </w:t>
      </w:r>
      <w:r w:rsidR="00B249AC" w:rsidRPr="00965768">
        <w:t>Esta hoja</w:t>
      </w:r>
      <w:r w:rsidR="00673C60" w:rsidRPr="00965768">
        <w:t xml:space="preserve"> se conecta con la hoja “Base Original”. </w:t>
      </w:r>
    </w:p>
    <w:p w14:paraId="65F31354" w14:textId="77777777" w:rsidR="00623186" w:rsidRPr="00965768" w:rsidRDefault="00C6617A" w:rsidP="00AE105B">
      <w:pPr>
        <w:keepNext/>
        <w:spacing w:after="0"/>
        <w:jc w:val="both"/>
      </w:pPr>
      <w:r w:rsidRPr="00965768">
        <w:rPr>
          <w:noProof/>
        </w:rPr>
        <w:drawing>
          <wp:inline distT="0" distB="0" distL="0" distR="0" wp14:anchorId="4E7AF2A1" wp14:editId="49F190D0">
            <wp:extent cx="2251091" cy="3181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11892" r="43368"/>
                    <a:stretch/>
                  </pic:blipFill>
                  <pic:spPr bwMode="auto">
                    <a:xfrm>
                      <a:off x="0" y="0"/>
                      <a:ext cx="2260639" cy="3194844"/>
                    </a:xfrm>
                    <a:prstGeom prst="rect">
                      <a:avLst/>
                    </a:prstGeom>
                    <a:ln>
                      <a:noFill/>
                    </a:ln>
                    <a:extLst>
                      <a:ext uri="{53640926-AAD7-44D8-BBD7-CCE9431645EC}">
                        <a14:shadowObscured xmlns:a14="http://schemas.microsoft.com/office/drawing/2010/main"/>
                      </a:ext>
                    </a:extLst>
                  </pic:spPr>
                </pic:pic>
              </a:graphicData>
            </a:graphic>
          </wp:inline>
        </w:drawing>
      </w:r>
    </w:p>
    <w:p w14:paraId="0B944B03" w14:textId="4710E178" w:rsidR="00314D68" w:rsidRPr="00965768" w:rsidRDefault="00623186" w:rsidP="00770096">
      <w:pPr>
        <w:pStyle w:val="Descripcin"/>
        <w:jc w:val="both"/>
      </w:pPr>
      <w:r w:rsidRPr="00965768">
        <w:t xml:space="preserve">Ilustración </w:t>
      </w:r>
      <w:fldSimple w:instr=" SEQ Ilustración \* ARABIC ">
        <w:r w:rsidR="003B5464" w:rsidRPr="00965768">
          <w:rPr>
            <w:noProof/>
          </w:rPr>
          <w:t>40</w:t>
        </w:r>
      </w:fldSimple>
      <w:r w:rsidRPr="00965768">
        <w:t>. La hoja “BASE-SE-SZH_PTAR_FIN” conteniendo una tabla dinámica con la suma del número de los PTARS organizado por código SZH.</w:t>
      </w:r>
    </w:p>
    <w:p w14:paraId="24A7C621" w14:textId="3FCDE7E9" w:rsidR="008A28E5" w:rsidRPr="00965768" w:rsidRDefault="006413A1" w:rsidP="00770096">
      <w:pPr>
        <w:pStyle w:val="Ttulo2"/>
        <w:jc w:val="both"/>
      </w:pPr>
      <w:bookmarkStart w:id="14" w:name="_Toc83632243"/>
      <w:r w:rsidRPr="00965768">
        <w:t>Distritos de riego en operación</w:t>
      </w:r>
      <w:bookmarkEnd w:id="14"/>
    </w:p>
    <w:p w14:paraId="022802B2" w14:textId="0BFEDA8E" w:rsidR="008A28E5" w:rsidRPr="00965768" w:rsidRDefault="008A28E5" w:rsidP="00770096">
      <w:pPr>
        <w:jc w:val="both"/>
      </w:pPr>
      <w:r w:rsidRPr="00965768">
        <w:t>La hoja</w:t>
      </w:r>
      <w:r w:rsidR="00CD0379" w:rsidRPr="00965768">
        <w:t xml:space="preserve"> “BASE-SE-</w:t>
      </w:r>
      <w:proofErr w:type="spellStart"/>
      <w:r w:rsidR="00CD0379" w:rsidRPr="00965768">
        <w:t>Distrito_Riego</w:t>
      </w:r>
      <w:proofErr w:type="spellEnd"/>
      <w:r w:rsidR="00CD0379" w:rsidRPr="00965768">
        <w:t xml:space="preserve">” </w:t>
      </w:r>
      <w:r w:rsidR="00A407DC" w:rsidRPr="00965768">
        <w:t xml:space="preserve">contiene </w:t>
      </w:r>
      <w:r w:rsidR="00A221CC" w:rsidRPr="00965768">
        <w:t>datos sobre operación de distritos de riego y si están en operación o no.</w:t>
      </w:r>
    </w:p>
    <w:p w14:paraId="7E13F12C" w14:textId="77777777" w:rsidR="00623186" w:rsidRPr="00965768" w:rsidRDefault="00CD0379" w:rsidP="00AE105B">
      <w:pPr>
        <w:keepNext/>
        <w:spacing w:after="0"/>
        <w:jc w:val="both"/>
      </w:pPr>
      <w:r w:rsidRPr="00965768">
        <w:rPr>
          <w:noProof/>
        </w:rPr>
        <w:drawing>
          <wp:inline distT="0" distB="0" distL="0" distR="0" wp14:anchorId="481D2CB0" wp14:editId="77E7973E">
            <wp:extent cx="5505450" cy="3653256"/>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11492"/>
                    <a:stretch/>
                  </pic:blipFill>
                  <pic:spPr bwMode="auto">
                    <a:xfrm>
                      <a:off x="0" y="0"/>
                      <a:ext cx="5539425" cy="3675801"/>
                    </a:xfrm>
                    <a:prstGeom prst="rect">
                      <a:avLst/>
                    </a:prstGeom>
                    <a:ln>
                      <a:noFill/>
                    </a:ln>
                    <a:extLst>
                      <a:ext uri="{53640926-AAD7-44D8-BBD7-CCE9431645EC}">
                        <a14:shadowObscured xmlns:a14="http://schemas.microsoft.com/office/drawing/2010/main"/>
                      </a:ext>
                    </a:extLst>
                  </pic:spPr>
                </pic:pic>
              </a:graphicData>
            </a:graphic>
          </wp:inline>
        </w:drawing>
      </w:r>
    </w:p>
    <w:p w14:paraId="4E1DAFDB" w14:textId="300C133C" w:rsidR="00CD0379" w:rsidRPr="00965768" w:rsidRDefault="00623186" w:rsidP="00770096">
      <w:pPr>
        <w:pStyle w:val="Descripcin"/>
        <w:jc w:val="both"/>
      </w:pPr>
      <w:r w:rsidRPr="00965768">
        <w:t xml:space="preserve">Ilustración </w:t>
      </w:r>
      <w:fldSimple w:instr=" SEQ Ilustración \* ARABIC ">
        <w:r w:rsidR="003B5464" w:rsidRPr="00965768">
          <w:rPr>
            <w:noProof/>
          </w:rPr>
          <w:t>41</w:t>
        </w:r>
      </w:fldSimple>
      <w:r w:rsidRPr="00965768">
        <w:t>. La hoja “BASE-SE-</w:t>
      </w:r>
      <w:proofErr w:type="spellStart"/>
      <w:r w:rsidRPr="00965768">
        <w:t>Distrito_Riego</w:t>
      </w:r>
      <w:proofErr w:type="spellEnd"/>
      <w:r w:rsidRPr="00965768">
        <w:t>” conteniendo datos sobre operación de distritos de riego y si están en operación o no.</w:t>
      </w:r>
    </w:p>
    <w:p w14:paraId="5AE4397C" w14:textId="77777777" w:rsidR="00623186" w:rsidRPr="00965768" w:rsidRDefault="00E21236" w:rsidP="00770096">
      <w:pPr>
        <w:keepNext/>
        <w:jc w:val="both"/>
      </w:pPr>
      <w:r w:rsidRPr="00965768">
        <w:rPr>
          <w:noProof/>
        </w:rPr>
        <w:lastRenderedPageBreak/>
        <w:drawing>
          <wp:inline distT="0" distB="0" distL="0" distR="0" wp14:anchorId="585C9DF1" wp14:editId="09B66083">
            <wp:extent cx="4769864" cy="3212465"/>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11540"/>
                    <a:stretch/>
                  </pic:blipFill>
                  <pic:spPr bwMode="auto">
                    <a:xfrm>
                      <a:off x="0" y="0"/>
                      <a:ext cx="4794944" cy="3229356"/>
                    </a:xfrm>
                    <a:prstGeom prst="rect">
                      <a:avLst/>
                    </a:prstGeom>
                    <a:ln>
                      <a:noFill/>
                    </a:ln>
                    <a:extLst>
                      <a:ext uri="{53640926-AAD7-44D8-BBD7-CCE9431645EC}">
                        <a14:shadowObscured xmlns:a14="http://schemas.microsoft.com/office/drawing/2010/main"/>
                      </a:ext>
                    </a:extLst>
                  </pic:spPr>
                </pic:pic>
              </a:graphicData>
            </a:graphic>
          </wp:inline>
        </w:drawing>
      </w:r>
    </w:p>
    <w:p w14:paraId="5F5BF602" w14:textId="56E066BD" w:rsidR="00A46FFB" w:rsidRPr="00965768" w:rsidRDefault="00623186" w:rsidP="00770096">
      <w:pPr>
        <w:pStyle w:val="Descripcin"/>
        <w:jc w:val="both"/>
      </w:pPr>
      <w:r w:rsidRPr="00965768">
        <w:t xml:space="preserve">Ilustración </w:t>
      </w:r>
      <w:fldSimple w:instr=" SEQ Ilustración \* ARABIC ">
        <w:r w:rsidR="003B5464" w:rsidRPr="00965768">
          <w:rPr>
            <w:noProof/>
          </w:rPr>
          <w:t>42</w:t>
        </w:r>
      </w:fldSimple>
      <w:r w:rsidRPr="00965768">
        <w:t>.</w:t>
      </w:r>
      <w:r w:rsidR="00E632EA" w:rsidRPr="00965768">
        <w:t xml:space="preserve"> La hoja “BASE-SE-</w:t>
      </w:r>
      <w:proofErr w:type="spellStart"/>
      <w:r w:rsidR="00E632EA" w:rsidRPr="00965768">
        <w:t>Distrito_Riego</w:t>
      </w:r>
      <w:proofErr w:type="spellEnd"/>
      <w:r w:rsidR="00E632EA" w:rsidRPr="00965768">
        <w:t>” conteniendo datos sobre operación de distritos de riego y si están en operación o no</w:t>
      </w:r>
    </w:p>
    <w:p w14:paraId="126DE8CD" w14:textId="0B26FD93" w:rsidR="00A221CC" w:rsidRPr="00965768" w:rsidRDefault="00A221CC" w:rsidP="00770096">
      <w:pPr>
        <w:jc w:val="both"/>
      </w:pPr>
      <w:r w:rsidRPr="00965768">
        <w:t>La hoja</w:t>
      </w:r>
      <w:r w:rsidR="00F85FCA" w:rsidRPr="00965768">
        <w:t xml:space="preserve"> “BASE-SE-4SZH_Distrito_Riego_FIN”</w:t>
      </w:r>
      <w:r w:rsidR="00AC5DEF" w:rsidRPr="00965768">
        <w:t xml:space="preserve"> contiene una tabla dinámica </w:t>
      </w:r>
      <w:r w:rsidR="00C706C3" w:rsidRPr="00965768">
        <w:t xml:space="preserve">contando los distritos de riego dentro cada SZH </w:t>
      </w:r>
      <w:r w:rsidR="004A241F" w:rsidRPr="00965768">
        <w:t xml:space="preserve">organizado por el código SZH. La tabla muestra </w:t>
      </w:r>
      <w:r w:rsidR="00F55EEE" w:rsidRPr="00965768">
        <w:t>los distritos</w:t>
      </w:r>
      <w:r w:rsidR="00941890" w:rsidRPr="00965768">
        <w:t xml:space="preserve"> de riego que son en operación, los que no y el total. </w:t>
      </w:r>
      <w:r w:rsidR="00B249AC" w:rsidRPr="00965768">
        <w:t>Esta hoja se conecta con la hoja “Base Original”.</w:t>
      </w:r>
    </w:p>
    <w:p w14:paraId="2A9FFDA6" w14:textId="77777777" w:rsidR="00E632EA" w:rsidRPr="00965768" w:rsidRDefault="00835170" w:rsidP="00770096">
      <w:pPr>
        <w:keepNext/>
        <w:jc w:val="both"/>
      </w:pPr>
      <w:r w:rsidRPr="00965768">
        <w:rPr>
          <w:noProof/>
        </w:rPr>
        <w:drawing>
          <wp:inline distT="0" distB="0" distL="0" distR="0" wp14:anchorId="10B48FE7" wp14:editId="703B08EA">
            <wp:extent cx="5731510" cy="3590925"/>
            <wp:effectExtent l="0" t="0" r="254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11503"/>
                    <a:stretch/>
                  </pic:blipFill>
                  <pic:spPr bwMode="auto">
                    <a:xfrm>
                      <a:off x="0" y="0"/>
                      <a:ext cx="5731510" cy="3590925"/>
                    </a:xfrm>
                    <a:prstGeom prst="rect">
                      <a:avLst/>
                    </a:prstGeom>
                    <a:ln>
                      <a:noFill/>
                    </a:ln>
                    <a:extLst>
                      <a:ext uri="{53640926-AAD7-44D8-BBD7-CCE9431645EC}">
                        <a14:shadowObscured xmlns:a14="http://schemas.microsoft.com/office/drawing/2010/main"/>
                      </a:ext>
                    </a:extLst>
                  </pic:spPr>
                </pic:pic>
              </a:graphicData>
            </a:graphic>
          </wp:inline>
        </w:drawing>
      </w:r>
    </w:p>
    <w:p w14:paraId="5B8F0F2D" w14:textId="2686D77A" w:rsidR="00A221CC" w:rsidRPr="00965768" w:rsidRDefault="00E632EA" w:rsidP="00770096">
      <w:pPr>
        <w:pStyle w:val="Descripcin"/>
        <w:jc w:val="both"/>
      </w:pPr>
      <w:r w:rsidRPr="00965768">
        <w:t xml:space="preserve">Ilustración </w:t>
      </w:r>
      <w:fldSimple w:instr=" SEQ Ilustración \* ARABIC ">
        <w:r w:rsidR="003B5464" w:rsidRPr="00965768">
          <w:rPr>
            <w:noProof/>
          </w:rPr>
          <w:t>43</w:t>
        </w:r>
      </w:fldSimple>
      <w:r w:rsidRPr="00965768">
        <w:t>. La hoja “BASE-SE-4SZH_Distrito_Riego_FIN” conteniendo una tabla dinámica contando los distritos de riego dentro cada SZH organizado por el código SZH.</w:t>
      </w:r>
    </w:p>
    <w:p w14:paraId="6C79B79A" w14:textId="14857740" w:rsidR="00C00AD3" w:rsidRPr="00965768" w:rsidRDefault="00C00AD3" w:rsidP="00770096">
      <w:pPr>
        <w:jc w:val="both"/>
      </w:pPr>
    </w:p>
    <w:p w14:paraId="363EEFE5" w14:textId="1F7EFB9F" w:rsidR="00941890" w:rsidRPr="00965768" w:rsidRDefault="006413A1" w:rsidP="00770096">
      <w:pPr>
        <w:pStyle w:val="Ttulo2"/>
        <w:jc w:val="both"/>
      </w:pPr>
      <w:bookmarkStart w:id="15" w:name="_Toc83632244"/>
      <w:r w:rsidRPr="00965768">
        <w:lastRenderedPageBreak/>
        <w:t xml:space="preserve">Productividad hídrica </w:t>
      </w:r>
      <w:r w:rsidR="00230FF0" w:rsidRPr="00965768">
        <w:t>(pesos/m</w:t>
      </w:r>
      <w:r w:rsidR="00230FF0" w:rsidRPr="00965768">
        <w:rPr>
          <w:vertAlign w:val="superscript"/>
        </w:rPr>
        <w:t>3</w:t>
      </w:r>
      <w:r w:rsidR="00230FF0" w:rsidRPr="00965768">
        <w:t>)</w:t>
      </w:r>
      <w:bookmarkEnd w:id="15"/>
    </w:p>
    <w:p w14:paraId="2B3D6CC3" w14:textId="34D06034" w:rsidR="00941890" w:rsidRPr="00965768" w:rsidRDefault="00941890" w:rsidP="00770096">
      <w:pPr>
        <w:jc w:val="both"/>
      </w:pPr>
      <w:r w:rsidRPr="00965768">
        <w:t xml:space="preserve">La hoja </w:t>
      </w:r>
      <w:r w:rsidR="0022697D" w:rsidRPr="00965768">
        <w:t xml:space="preserve">“BASE-SE-PIB2016” contiene los datos del PIB por 2016 </w:t>
      </w:r>
      <w:r w:rsidR="00A530A4" w:rsidRPr="00965768">
        <w:t xml:space="preserve">por municipio. </w:t>
      </w:r>
    </w:p>
    <w:p w14:paraId="4BDE89AD" w14:textId="77777777" w:rsidR="00364438" w:rsidRPr="00965768" w:rsidRDefault="00C00AD3" w:rsidP="00AE105B">
      <w:pPr>
        <w:keepNext/>
        <w:spacing w:after="0"/>
        <w:jc w:val="both"/>
      </w:pPr>
      <w:r w:rsidRPr="00965768">
        <w:rPr>
          <w:noProof/>
        </w:rPr>
        <w:drawing>
          <wp:inline distT="0" distB="0" distL="0" distR="0" wp14:anchorId="4653B1D8" wp14:editId="22A45FED">
            <wp:extent cx="4314825" cy="3709749"/>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2500" r="17701"/>
                    <a:stretch/>
                  </pic:blipFill>
                  <pic:spPr bwMode="auto">
                    <a:xfrm>
                      <a:off x="0" y="0"/>
                      <a:ext cx="4331345" cy="3723952"/>
                    </a:xfrm>
                    <a:prstGeom prst="rect">
                      <a:avLst/>
                    </a:prstGeom>
                    <a:ln>
                      <a:noFill/>
                    </a:ln>
                    <a:extLst>
                      <a:ext uri="{53640926-AAD7-44D8-BBD7-CCE9431645EC}">
                        <a14:shadowObscured xmlns:a14="http://schemas.microsoft.com/office/drawing/2010/main"/>
                      </a:ext>
                    </a:extLst>
                  </pic:spPr>
                </pic:pic>
              </a:graphicData>
            </a:graphic>
          </wp:inline>
        </w:drawing>
      </w:r>
    </w:p>
    <w:p w14:paraId="04C0A361" w14:textId="19E6BAF8" w:rsidR="00C00AD3" w:rsidRPr="00965768" w:rsidRDefault="00364438" w:rsidP="00770096">
      <w:pPr>
        <w:pStyle w:val="Descripcin"/>
        <w:jc w:val="both"/>
      </w:pPr>
      <w:r w:rsidRPr="00965768">
        <w:t xml:space="preserve">Ilustración </w:t>
      </w:r>
      <w:fldSimple w:instr=" SEQ Ilustración \* ARABIC ">
        <w:r w:rsidR="003B5464" w:rsidRPr="00965768">
          <w:rPr>
            <w:noProof/>
          </w:rPr>
          <w:t>44</w:t>
        </w:r>
      </w:fldSimple>
      <w:r w:rsidRPr="00965768">
        <w:t>. La hoja “BASE-SE-PIB2016” conteniendo los datos del PIB por 2016 por municipio.</w:t>
      </w:r>
    </w:p>
    <w:p w14:paraId="715EE163" w14:textId="4869D922" w:rsidR="00A530A4" w:rsidRPr="00965768" w:rsidRDefault="00A530A4" w:rsidP="00770096">
      <w:pPr>
        <w:jc w:val="both"/>
      </w:pPr>
      <w:r w:rsidRPr="00965768">
        <w:t>La hoja</w:t>
      </w:r>
      <w:r w:rsidR="008A2AB3" w:rsidRPr="00965768">
        <w:t xml:space="preserve"> “BASE-SE-</w:t>
      </w:r>
      <w:proofErr w:type="spellStart"/>
      <w:r w:rsidR="008A2AB3" w:rsidRPr="00965768">
        <w:t>SZHsMunicipios_fin</w:t>
      </w:r>
      <w:proofErr w:type="spellEnd"/>
      <w:r w:rsidR="008A2AB3" w:rsidRPr="00965768">
        <w:t xml:space="preserve">” contiene </w:t>
      </w:r>
      <w:r w:rsidR="00BE4CC3" w:rsidRPr="00965768">
        <w:t xml:space="preserve">una tabla dinámica </w:t>
      </w:r>
      <w:r w:rsidR="002439B6" w:rsidRPr="00965768">
        <w:t>sumando el PIB por 2016 por SZH</w:t>
      </w:r>
      <w:r w:rsidR="00A816BA" w:rsidRPr="00965768">
        <w:t xml:space="preserve">, </w:t>
      </w:r>
      <w:r w:rsidR="00F55EEE" w:rsidRPr="00965768">
        <w:t>la productividad hídrica</w:t>
      </w:r>
      <w:r w:rsidR="00A816BA" w:rsidRPr="00965768">
        <w:t xml:space="preserve"> y el promedio de la demanda hídrica según la ENA 2018. </w:t>
      </w:r>
      <w:r w:rsidR="00586E3F" w:rsidRPr="00965768">
        <w:t>Esta hoja se conecta con la hoja “Base Original”.</w:t>
      </w:r>
    </w:p>
    <w:p w14:paraId="4B2D198A" w14:textId="77777777" w:rsidR="00364438" w:rsidRPr="00965768" w:rsidRDefault="00B649DD" w:rsidP="0050477D">
      <w:pPr>
        <w:keepNext/>
        <w:spacing w:after="0"/>
        <w:jc w:val="center"/>
      </w:pPr>
      <w:r w:rsidRPr="00965768">
        <w:rPr>
          <w:noProof/>
        </w:rPr>
        <w:drawing>
          <wp:inline distT="0" distB="0" distL="0" distR="0" wp14:anchorId="3F6CDDFF" wp14:editId="53A952DF">
            <wp:extent cx="5153025" cy="2837418"/>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11487"/>
                    <a:stretch/>
                  </pic:blipFill>
                  <pic:spPr bwMode="auto">
                    <a:xfrm>
                      <a:off x="0" y="0"/>
                      <a:ext cx="5162308" cy="2842529"/>
                    </a:xfrm>
                    <a:prstGeom prst="rect">
                      <a:avLst/>
                    </a:prstGeom>
                    <a:ln>
                      <a:noFill/>
                    </a:ln>
                    <a:extLst>
                      <a:ext uri="{53640926-AAD7-44D8-BBD7-CCE9431645EC}">
                        <a14:shadowObscured xmlns:a14="http://schemas.microsoft.com/office/drawing/2010/main"/>
                      </a:ext>
                    </a:extLst>
                  </pic:spPr>
                </pic:pic>
              </a:graphicData>
            </a:graphic>
          </wp:inline>
        </w:drawing>
      </w:r>
    </w:p>
    <w:p w14:paraId="62511F4D" w14:textId="4E6E9511" w:rsidR="00A530A4" w:rsidRPr="00965768" w:rsidRDefault="00364438" w:rsidP="00770096">
      <w:pPr>
        <w:pStyle w:val="Descripcin"/>
        <w:jc w:val="both"/>
      </w:pPr>
      <w:r w:rsidRPr="00965768">
        <w:t xml:space="preserve">Ilustración </w:t>
      </w:r>
      <w:fldSimple w:instr=" SEQ Ilustración \* ARABIC ">
        <w:r w:rsidR="003B5464" w:rsidRPr="00965768">
          <w:rPr>
            <w:noProof/>
          </w:rPr>
          <w:t>45</w:t>
        </w:r>
      </w:fldSimple>
      <w:r w:rsidRPr="00965768">
        <w:t>. La hoja “BASE-SE-</w:t>
      </w:r>
      <w:proofErr w:type="spellStart"/>
      <w:r w:rsidRPr="00965768">
        <w:t>SZHsMunicipios_fin</w:t>
      </w:r>
      <w:proofErr w:type="spellEnd"/>
      <w:r w:rsidRPr="00965768">
        <w:t>” conteniendo una tabla dinámica sumando el PIB por 2016 por SZH, la productividad hídrica y el promedio de la demanda hídrica según la ENA 2018.</w:t>
      </w:r>
    </w:p>
    <w:p w14:paraId="2E3FE5D0" w14:textId="77777777" w:rsidR="00364438" w:rsidRPr="00965768" w:rsidRDefault="001D167A" w:rsidP="0050477D">
      <w:pPr>
        <w:keepNext/>
        <w:jc w:val="center"/>
      </w:pPr>
      <w:r w:rsidRPr="00965768">
        <w:rPr>
          <w:noProof/>
        </w:rPr>
        <w:lastRenderedPageBreak/>
        <w:drawing>
          <wp:inline distT="0" distB="0" distL="0" distR="0" wp14:anchorId="441B15F7" wp14:editId="1CD29872">
            <wp:extent cx="5038725" cy="330034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1854"/>
                    <a:stretch/>
                  </pic:blipFill>
                  <pic:spPr bwMode="auto">
                    <a:xfrm>
                      <a:off x="0" y="0"/>
                      <a:ext cx="5040566" cy="3301554"/>
                    </a:xfrm>
                    <a:prstGeom prst="rect">
                      <a:avLst/>
                    </a:prstGeom>
                    <a:ln>
                      <a:noFill/>
                    </a:ln>
                    <a:extLst>
                      <a:ext uri="{53640926-AAD7-44D8-BBD7-CCE9431645EC}">
                        <a14:shadowObscured xmlns:a14="http://schemas.microsoft.com/office/drawing/2010/main"/>
                      </a:ext>
                    </a:extLst>
                  </pic:spPr>
                </pic:pic>
              </a:graphicData>
            </a:graphic>
          </wp:inline>
        </w:drawing>
      </w:r>
    </w:p>
    <w:p w14:paraId="588FF152" w14:textId="7872F9C6" w:rsidR="00B00394" w:rsidRPr="00965768" w:rsidRDefault="00364438" w:rsidP="00770096">
      <w:pPr>
        <w:pStyle w:val="Descripcin"/>
        <w:jc w:val="both"/>
      </w:pPr>
      <w:r w:rsidRPr="00965768">
        <w:t xml:space="preserve">Ilustración </w:t>
      </w:r>
      <w:fldSimple w:instr=" SEQ Ilustración \* ARABIC ">
        <w:r w:rsidR="003B5464" w:rsidRPr="00965768">
          <w:rPr>
            <w:noProof/>
          </w:rPr>
          <w:t>46</w:t>
        </w:r>
      </w:fldSimple>
      <w:r w:rsidRPr="00965768">
        <w:t>. La hoja “BASE-SE-</w:t>
      </w:r>
      <w:proofErr w:type="spellStart"/>
      <w:r w:rsidRPr="00965768">
        <w:t>SZHsMunicipios_fin</w:t>
      </w:r>
      <w:proofErr w:type="spellEnd"/>
      <w:r w:rsidRPr="00965768">
        <w:t>” conteniendo una tabla dinámica sumando el PIB por 2016 por SZH, la productividad hídrica y el promedio de la demanda hídrica según la ENA 2018</w:t>
      </w:r>
    </w:p>
    <w:p w14:paraId="474A48A4" w14:textId="77777777" w:rsidR="00364438" w:rsidRPr="00965768" w:rsidRDefault="008A2AB3" w:rsidP="00770096">
      <w:pPr>
        <w:keepNext/>
        <w:jc w:val="both"/>
      </w:pPr>
      <w:r w:rsidRPr="00965768">
        <w:rPr>
          <w:noProof/>
        </w:rPr>
        <w:drawing>
          <wp:inline distT="0" distB="0" distL="0" distR="0" wp14:anchorId="59BE2DDC" wp14:editId="6919512C">
            <wp:extent cx="5731510" cy="3020695"/>
            <wp:effectExtent l="0" t="0" r="254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11448"/>
                    <a:stretch/>
                  </pic:blipFill>
                  <pic:spPr bwMode="auto">
                    <a:xfrm>
                      <a:off x="0" y="0"/>
                      <a:ext cx="5731510" cy="3020695"/>
                    </a:xfrm>
                    <a:prstGeom prst="rect">
                      <a:avLst/>
                    </a:prstGeom>
                    <a:ln>
                      <a:noFill/>
                    </a:ln>
                    <a:extLst>
                      <a:ext uri="{53640926-AAD7-44D8-BBD7-CCE9431645EC}">
                        <a14:shadowObscured xmlns:a14="http://schemas.microsoft.com/office/drawing/2010/main"/>
                      </a:ext>
                    </a:extLst>
                  </pic:spPr>
                </pic:pic>
              </a:graphicData>
            </a:graphic>
          </wp:inline>
        </w:drawing>
      </w:r>
    </w:p>
    <w:p w14:paraId="25732C7B" w14:textId="173368F3" w:rsidR="004119E3" w:rsidRPr="00965768" w:rsidRDefault="00364438" w:rsidP="00770096">
      <w:pPr>
        <w:pStyle w:val="Descripcin"/>
        <w:jc w:val="both"/>
      </w:pPr>
      <w:r w:rsidRPr="00965768">
        <w:t xml:space="preserve">Ilustración </w:t>
      </w:r>
      <w:fldSimple w:instr=" SEQ Ilustración \* ARABIC ">
        <w:r w:rsidR="003B5464" w:rsidRPr="00965768">
          <w:rPr>
            <w:noProof/>
          </w:rPr>
          <w:t>47</w:t>
        </w:r>
      </w:fldSimple>
      <w:r w:rsidRPr="00965768">
        <w:t>. La hoja “BASE-SE-</w:t>
      </w:r>
      <w:proofErr w:type="spellStart"/>
      <w:r w:rsidRPr="00965768">
        <w:t>SZHsMunicipios_fin</w:t>
      </w:r>
      <w:proofErr w:type="spellEnd"/>
      <w:r w:rsidRPr="00965768">
        <w:t>” conteniendo una tabla dinámica sumando el PIB por 2016 por SZH, la productividad hídrica y el promedio de la demanda hídrica según la ENA 2018.</w:t>
      </w:r>
    </w:p>
    <w:p w14:paraId="77317328" w14:textId="4DBB4081" w:rsidR="000E0370" w:rsidRPr="00965768" w:rsidRDefault="004119E3" w:rsidP="009F390F">
      <w:pPr>
        <w:pStyle w:val="Ttulo2"/>
        <w:jc w:val="both"/>
      </w:pPr>
      <w:bookmarkStart w:id="16" w:name="_Toc83632245"/>
      <w:r w:rsidRPr="00965768">
        <w:t>Promedio de densidad poblacional</w:t>
      </w:r>
      <w:bookmarkEnd w:id="16"/>
    </w:p>
    <w:p w14:paraId="19925FB5" w14:textId="7123429F" w:rsidR="000E0370" w:rsidRPr="00965768" w:rsidRDefault="000E0370" w:rsidP="00770096">
      <w:pPr>
        <w:jc w:val="both"/>
      </w:pPr>
      <w:r w:rsidRPr="00965768">
        <w:t>La hoja</w:t>
      </w:r>
      <w:r w:rsidR="004D2B94" w:rsidRPr="00965768">
        <w:t xml:space="preserve"> “BASE-SE-</w:t>
      </w:r>
      <w:proofErr w:type="spellStart"/>
      <w:r w:rsidR="004D2B94" w:rsidRPr="00965768">
        <w:t>Densidad_Poblacion</w:t>
      </w:r>
      <w:proofErr w:type="spellEnd"/>
      <w:r w:rsidR="004D2B94" w:rsidRPr="00965768">
        <w:t>”</w:t>
      </w:r>
      <w:r w:rsidR="00AB735C" w:rsidRPr="00965768">
        <w:t xml:space="preserve"> contiene </w:t>
      </w:r>
      <w:r w:rsidR="007E0B06" w:rsidRPr="00965768">
        <w:t xml:space="preserve">los datos de densidad poblacional por municipio. </w:t>
      </w:r>
    </w:p>
    <w:p w14:paraId="31CCD3EA" w14:textId="77777777" w:rsidR="00364438" w:rsidRPr="00965768" w:rsidRDefault="005554F5" w:rsidP="009F390F">
      <w:pPr>
        <w:keepNext/>
        <w:spacing w:after="0"/>
        <w:jc w:val="both"/>
      </w:pPr>
      <w:r w:rsidRPr="00965768">
        <w:rPr>
          <w:noProof/>
        </w:rPr>
        <w:lastRenderedPageBreak/>
        <w:drawing>
          <wp:inline distT="0" distB="0" distL="0" distR="0" wp14:anchorId="4DDD7A70" wp14:editId="48E942C5">
            <wp:extent cx="5305425" cy="3536166"/>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1866"/>
                    <a:stretch/>
                  </pic:blipFill>
                  <pic:spPr bwMode="auto">
                    <a:xfrm>
                      <a:off x="0" y="0"/>
                      <a:ext cx="5323295" cy="3548077"/>
                    </a:xfrm>
                    <a:prstGeom prst="rect">
                      <a:avLst/>
                    </a:prstGeom>
                    <a:ln>
                      <a:noFill/>
                    </a:ln>
                    <a:extLst>
                      <a:ext uri="{53640926-AAD7-44D8-BBD7-CCE9431645EC}">
                        <a14:shadowObscured xmlns:a14="http://schemas.microsoft.com/office/drawing/2010/main"/>
                      </a:ext>
                    </a:extLst>
                  </pic:spPr>
                </pic:pic>
              </a:graphicData>
            </a:graphic>
          </wp:inline>
        </w:drawing>
      </w:r>
    </w:p>
    <w:p w14:paraId="0CF0C19D" w14:textId="49BC7A64" w:rsidR="007E0B06" w:rsidRPr="00965768" w:rsidRDefault="00364438" w:rsidP="00770096">
      <w:pPr>
        <w:pStyle w:val="Descripcin"/>
        <w:jc w:val="both"/>
      </w:pPr>
      <w:r w:rsidRPr="00965768">
        <w:t xml:space="preserve">Ilustración </w:t>
      </w:r>
      <w:fldSimple w:instr=" SEQ Ilustración \* ARABIC ">
        <w:r w:rsidR="003B5464" w:rsidRPr="00965768">
          <w:rPr>
            <w:noProof/>
          </w:rPr>
          <w:t>48</w:t>
        </w:r>
      </w:fldSimple>
      <w:r w:rsidRPr="00965768">
        <w:t>. La hoja “BASE-SE-</w:t>
      </w:r>
      <w:proofErr w:type="spellStart"/>
      <w:r w:rsidRPr="00965768">
        <w:t>Densidad_Poblacion</w:t>
      </w:r>
      <w:proofErr w:type="spellEnd"/>
      <w:r w:rsidRPr="00965768">
        <w:t>” conteniendo los datos de densidad poblacional por municipio.</w:t>
      </w:r>
    </w:p>
    <w:p w14:paraId="722EABE3" w14:textId="0904D28D" w:rsidR="007E0B06" w:rsidRPr="00965768" w:rsidRDefault="007E0B06" w:rsidP="00770096">
      <w:pPr>
        <w:jc w:val="both"/>
      </w:pPr>
      <w:r w:rsidRPr="00965768">
        <w:t>La hoja</w:t>
      </w:r>
      <w:r w:rsidR="00E9062D" w:rsidRPr="00965768">
        <w:t xml:space="preserve"> “BASE-SE-(</w:t>
      </w:r>
      <w:proofErr w:type="spellStart"/>
      <w:r w:rsidR="00E9062D" w:rsidRPr="00965768">
        <w:t>Densidad_Poblacion</w:t>
      </w:r>
      <w:proofErr w:type="spellEnd"/>
      <w:r w:rsidR="002D0730" w:rsidRPr="00965768">
        <w:t xml:space="preserve">)” contiene los datos de densidad poblacional </w:t>
      </w:r>
      <w:r w:rsidR="002D3CE6" w:rsidRPr="00965768">
        <w:t>por municipio y SZH.</w:t>
      </w:r>
    </w:p>
    <w:p w14:paraId="5CFD1A86" w14:textId="77777777" w:rsidR="00364438" w:rsidRPr="00965768" w:rsidRDefault="00E9062D" w:rsidP="009F390F">
      <w:pPr>
        <w:keepNext/>
        <w:spacing w:after="0"/>
        <w:jc w:val="both"/>
      </w:pPr>
      <w:r w:rsidRPr="00965768">
        <w:rPr>
          <w:noProof/>
        </w:rPr>
        <w:drawing>
          <wp:inline distT="0" distB="0" distL="0" distR="0" wp14:anchorId="774502AB" wp14:editId="01C0F4A9">
            <wp:extent cx="5731510" cy="2964815"/>
            <wp:effectExtent l="0" t="0" r="254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1639"/>
                    <a:stretch/>
                  </pic:blipFill>
                  <pic:spPr bwMode="auto">
                    <a:xfrm>
                      <a:off x="0" y="0"/>
                      <a:ext cx="5731510" cy="2964815"/>
                    </a:xfrm>
                    <a:prstGeom prst="rect">
                      <a:avLst/>
                    </a:prstGeom>
                    <a:ln>
                      <a:noFill/>
                    </a:ln>
                    <a:extLst>
                      <a:ext uri="{53640926-AAD7-44D8-BBD7-CCE9431645EC}">
                        <a14:shadowObscured xmlns:a14="http://schemas.microsoft.com/office/drawing/2010/main"/>
                      </a:ext>
                    </a:extLst>
                  </pic:spPr>
                </pic:pic>
              </a:graphicData>
            </a:graphic>
          </wp:inline>
        </w:drawing>
      </w:r>
    </w:p>
    <w:p w14:paraId="23EF230E" w14:textId="0829D16C" w:rsidR="004119E3" w:rsidRPr="00965768" w:rsidRDefault="00364438" w:rsidP="00770096">
      <w:pPr>
        <w:pStyle w:val="Descripcin"/>
        <w:jc w:val="both"/>
      </w:pPr>
      <w:r w:rsidRPr="00965768">
        <w:t xml:space="preserve">Ilustración </w:t>
      </w:r>
      <w:fldSimple w:instr=" SEQ Ilustración \* ARABIC ">
        <w:r w:rsidR="003B5464" w:rsidRPr="00965768">
          <w:rPr>
            <w:noProof/>
          </w:rPr>
          <w:t>49</w:t>
        </w:r>
      </w:fldSimple>
      <w:r w:rsidRPr="00965768">
        <w:t>. La hoja “BASE-SE-(</w:t>
      </w:r>
      <w:proofErr w:type="spellStart"/>
      <w:r w:rsidRPr="00965768">
        <w:t>Densidad_Poblacion</w:t>
      </w:r>
      <w:proofErr w:type="spellEnd"/>
      <w:r w:rsidRPr="00965768">
        <w:t>)” contiene los datos de densidad poblacional por municipio y SZH.</w:t>
      </w:r>
    </w:p>
    <w:p w14:paraId="5FB2AD6F" w14:textId="37142AD9" w:rsidR="002D3CE6" w:rsidRPr="00965768" w:rsidRDefault="002D3CE6" w:rsidP="00770096">
      <w:pPr>
        <w:jc w:val="both"/>
      </w:pPr>
      <w:r w:rsidRPr="00965768">
        <w:t xml:space="preserve">La hoja </w:t>
      </w:r>
      <w:r w:rsidR="00B54683" w:rsidRPr="00965768">
        <w:t>“BASE-SE-6_Densidad”</w:t>
      </w:r>
      <w:r w:rsidR="0049360B" w:rsidRPr="00965768">
        <w:t xml:space="preserve"> contiene una </w:t>
      </w:r>
      <w:r w:rsidR="00466C9A" w:rsidRPr="00965768">
        <w:t xml:space="preserve">tabla dinámica que muestra el promedio de la densidad poblacional </w:t>
      </w:r>
      <w:r w:rsidR="00F55EEE" w:rsidRPr="00965768">
        <w:t xml:space="preserve">por cada SZH organizado por código de SZH. </w:t>
      </w:r>
      <w:r w:rsidR="00586E3F" w:rsidRPr="00965768">
        <w:t xml:space="preserve">Esta hoja se conecta con la hoja “Base Original”. </w:t>
      </w:r>
    </w:p>
    <w:p w14:paraId="626CA488" w14:textId="77777777" w:rsidR="00364438" w:rsidRPr="00965768" w:rsidRDefault="0060102F" w:rsidP="009F390F">
      <w:pPr>
        <w:keepNext/>
        <w:spacing w:after="0"/>
        <w:jc w:val="both"/>
      </w:pPr>
      <w:r w:rsidRPr="00965768">
        <w:rPr>
          <w:noProof/>
        </w:rPr>
        <w:lastRenderedPageBreak/>
        <w:drawing>
          <wp:inline distT="0" distB="0" distL="0" distR="0" wp14:anchorId="189C7159" wp14:editId="2AE73AF7">
            <wp:extent cx="5743575" cy="387656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1927"/>
                    <a:stretch/>
                  </pic:blipFill>
                  <pic:spPr bwMode="auto">
                    <a:xfrm>
                      <a:off x="0" y="0"/>
                      <a:ext cx="5768161" cy="3893158"/>
                    </a:xfrm>
                    <a:prstGeom prst="rect">
                      <a:avLst/>
                    </a:prstGeom>
                    <a:ln>
                      <a:noFill/>
                    </a:ln>
                    <a:extLst>
                      <a:ext uri="{53640926-AAD7-44D8-BBD7-CCE9431645EC}">
                        <a14:shadowObscured xmlns:a14="http://schemas.microsoft.com/office/drawing/2010/main"/>
                      </a:ext>
                    </a:extLst>
                  </pic:spPr>
                </pic:pic>
              </a:graphicData>
            </a:graphic>
          </wp:inline>
        </w:drawing>
      </w:r>
    </w:p>
    <w:p w14:paraId="774629D3" w14:textId="0D524CD0" w:rsidR="002D3CE6" w:rsidRPr="00965768" w:rsidRDefault="00364438" w:rsidP="00770096">
      <w:pPr>
        <w:pStyle w:val="Descripcin"/>
        <w:jc w:val="both"/>
      </w:pPr>
      <w:r w:rsidRPr="00965768">
        <w:t xml:space="preserve">Ilustración </w:t>
      </w:r>
      <w:fldSimple w:instr=" SEQ Ilustración \* ARABIC ">
        <w:r w:rsidR="003B5464" w:rsidRPr="00965768">
          <w:rPr>
            <w:noProof/>
          </w:rPr>
          <w:t>50</w:t>
        </w:r>
      </w:fldSimple>
      <w:r w:rsidRPr="00965768">
        <w:t>. La hoja “BASE-SE-6_Densidad” contiene una tabla dinámica que muestra el promedio de la densidad poblacional por cada SZH organizado por código de SZH.</w:t>
      </w:r>
    </w:p>
    <w:p w14:paraId="7F2CACC5" w14:textId="77777777" w:rsidR="00483C15" w:rsidRDefault="00483C15">
      <w:pPr>
        <w:rPr>
          <w:rFonts w:asciiTheme="majorHAnsi" w:eastAsiaTheme="majorEastAsia" w:hAnsiTheme="majorHAnsi" w:cstheme="majorBidi"/>
          <w:color w:val="2F5496" w:themeColor="accent1" w:themeShade="BF"/>
          <w:sz w:val="32"/>
          <w:szCs w:val="32"/>
        </w:rPr>
      </w:pPr>
      <w:r>
        <w:br w:type="page"/>
      </w:r>
    </w:p>
    <w:p w14:paraId="52B8351F" w14:textId="3972AB91" w:rsidR="00B477CC" w:rsidRPr="00965768" w:rsidRDefault="00F86E14" w:rsidP="00770096">
      <w:pPr>
        <w:pStyle w:val="Ttulo1"/>
        <w:jc w:val="both"/>
      </w:pPr>
      <w:bookmarkStart w:id="17" w:name="_Toc83632246"/>
      <w:r w:rsidRPr="00F86E14">
        <w:lastRenderedPageBreak/>
        <w:t>Estado del recurso hídrico</w:t>
      </w:r>
      <w:r>
        <w:t xml:space="preserve"> - </w:t>
      </w:r>
      <w:r w:rsidR="005C284F" w:rsidRPr="00965768">
        <w:t>Gestión hídrica</w:t>
      </w:r>
      <w:r w:rsidR="00812553" w:rsidRPr="00965768">
        <w:t xml:space="preserve"> para la región central</w:t>
      </w:r>
      <w:bookmarkEnd w:id="17"/>
    </w:p>
    <w:p w14:paraId="4BD7EB80" w14:textId="0A92EC11" w:rsidR="00A24076" w:rsidRPr="00965768" w:rsidRDefault="00A24076" w:rsidP="00770096">
      <w:pPr>
        <w:jc w:val="both"/>
      </w:pPr>
      <w:r w:rsidRPr="00965768">
        <w:t xml:space="preserve">La dimensión de “Gestión hídrica para la región central” </w:t>
      </w:r>
      <w:r w:rsidR="004E41BC">
        <w:t>consta</w:t>
      </w:r>
      <w:r w:rsidR="00DE6ACA" w:rsidRPr="00965768">
        <w:t xml:space="preserve"> de </w:t>
      </w:r>
      <w:r w:rsidR="00862CA7" w:rsidRPr="00965768">
        <w:t>7</w:t>
      </w:r>
      <w:r w:rsidR="00DE6ACA" w:rsidRPr="00965768">
        <w:t xml:space="preserve"> subíndices, que son: “</w:t>
      </w:r>
      <w:r w:rsidR="00833DBA" w:rsidRPr="00965768">
        <w:t xml:space="preserve">Análisis de variabilidad de oferta hídrica </w:t>
      </w:r>
      <w:r w:rsidR="007D58DA" w:rsidRPr="00965768">
        <w:t>(</w:t>
      </w:r>
      <w:r w:rsidR="001B164A" w:rsidRPr="00965768">
        <w:t>VOH</w:t>
      </w:r>
      <w:r w:rsidR="007D58DA" w:rsidRPr="00965768">
        <w:t>)</w:t>
      </w:r>
      <w:r w:rsidR="001B164A" w:rsidRPr="00965768">
        <w:t xml:space="preserve">”, </w:t>
      </w:r>
      <w:r w:rsidR="00181040" w:rsidRPr="00965768">
        <w:t>“</w:t>
      </w:r>
      <w:r w:rsidR="001B164A" w:rsidRPr="00965768">
        <w:t>Índice de Regulación Hídrica (IRH) Año medio</w:t>
      </w:r>
      <w:r w:rsidR="00181040" w:rsidRPr="00965768">
        <w:t>”</w:t>
      </w:r>
      <w:r w:rsidR="001B164A" w:rsidRPr="00965768">
        <w:t xml:space="preserve">, </w:t>
      </w:r>
      <w:r w:rsidR="00181040" w:rsidRPr="00965768">
        <w:t>“</w:t>
      </w:r>
      <w:r w:rsidR="00B16161" w:rsidRPr="00965768">
        <w:t>Índice de Uso del Agua (IUA) Año medio</w:t>
      </w:r>
      <w:r w:rsidR="00181040" w:rsidRPr="00965768">
        <w:t>”</w:t>
      </w:r>
      <w:r w:rsidR="00B16161" w:rsidRPr="00965768">
        <w:t xml:space="preserve">, </w:t>
      </w:r>
      <w:r w:rsidR="00181040" w:rsidRPr="00965768">
        <w:t>“</w:t>
      </w:r>
      <w:r w:rsidR="00B16161" w:rsidRPr="00965768">
        <w:t>Demanda Hídrica (Mm</w:t>
      </w:r>
      <w:r w:rsidR="00F86E14" w:rsidRPr="00965768">
        <w:t>3) (</w:t>
      </w:r>
      <w:r w:rsidR="00B16161" w:rsidRPr="00965768">
        <w:t>2018)</w:t>
      </w:r>
      <w:r w:rsidR="00181040" w:rsidRPr="00965768">
        <w:t>”</w:t>
      </w:r>
      <w:r w:rsidR="00F86E14" w:rsidRPr="00965768">
        <w:t>,” Índice</w:t>
      </w:r>
      <w:r w:rsidR="00B16161" w:rsidRPr="00965768">
        <w:t xml:space="preserve"> de Eficiencia en el Uso del Agua (IEUA)</w:t>
      </w:r>
      <w:r w:rsidR="00181040" w:rsidRPr="00965768">
        <w:t>”</w:t>
      </w:r>
      <w:r w:rsidR="00F86E14" w:rsidRPr="00965768">
        <w:t>,” Índice</w:t>
      </w:r>
      <w:r w:rsidR="008E6554" w:rsidRPr="00965768">
        <w:t xml:space="preserve"> de </w:t>
      </w:r>
      <w:r w:rsidR="001C338D" w:rsidRPr="00965768">
        <w:t>Alteración</w:t>
      </w:r>
      <w:r w:rsidR="008E6554" w:rsidRPr="00965768">
        <w:t xml:space="preserve"> Potencial de la Calidad del Agua (IACAL) Año medio</w:t>
      </w:r>
      <w:r w:rsidR="00181040" w:rsidRPr="00965768">
        <w:t>”</w:t>
      </w:r>
      <w:r w:rsidR="001C338D" w:rsidRPr="00965768">
        <w:t xml:space="preserve"> y</w:t>
      </w:r>
      <w:r w:rsidR="008E6554" w:rsidRPr="00965768">
        <w:t xml:space="preserve"> </w:t>
      </w:r>
      <w:r w:rsidR="00181040" w:rsidRPr="00965768">
        <w:t>”</w:t>
      </w:r>
      <w:r w:rsidR="008E6554" w:rsidRPr="00965768">
        <w:t xml:space="preserve">Índice de </w:t>
      </w:r>
      <w:r w:rsidR="001C338D" w:rsidRPr="00965768">
        <w:t>Alteración</w:t>
      </w:r>
      <w:r w:rsidR="008E6554" w:rsidRPr="00965768">
        <w:t xml:space="preserve"> Potencial de la Calidad del Agua (IACAL) Año seco</w:t>
      </w:r>
      <w:r w:rsidR="00181040" w:rsidRPr="00965768">
        <w:t>”.</w:t>
      </w:r>
      <w:r w:rsidR="00251827" w:rsidRPr="00965768">
        <w:t xml:space="preserve"> </w:t>
      </w:r>
      <w:r w:rsidR="00E74A0A" w:rsidRPr="00965768">
        <w:t xml:space="preserve">Todos los subíndices vienen de la ENA </w:t>
      </w:r>
      <w:r w:rsidR="00F66AE6" w:rsidRPr="00965768">
        <w:t xml:space="preserve">2018, y entonces se actualiza </w:t>
      </w:r>
      <w:r w:rsidR="000971A9" w:rsidRPr="00965768">
        <w:t>la dimensión</w:t>
      </w:r>
      <w:r w:rsidR="00F66AE6" w:rsidRPr="00965768">
        <w:t xml:space="preserve"> descargando los anexos </w:t>
      </w:r>
      <w:r w:rsidR="00E04EE3" w:rsidRPr="00965768">
        <w:t>de la</w:t>
      </w:r>
      <w:r w:rsidR="00C3259C" w:rsidRPr="00965768">
        <w:t xml:space="preserve"> nueva ENA cuando se publica. </w:t>
      </w:r>
      <w:r w:rsidR="0050396F" w:rsidRPr="00965768">
        <w:t xml:space="preserve">Las hojas que contienen el base de datos por </w:t>
      </w:r>
      <w:r w:rsidR="002E6691" w:rsidRPr="00965768">
        <w:t>la dimensión</w:t>
      </w:r>
      <w:r w:rsidR="0050396F" w:rsidRPr="00965768">
        <w:t xml:space="preserve"> son </w:t>
      </w:r>
      <w:r w:rsidR="004853DB" w:rsidRPr="00965768">
        <w:t>nombradas</w:t>
      </w:r>
      <w:r w:rsidR="0050396F" w:rsidRPr="00965768">
        <w:t xml:space="preserve"> con el clave </w:t>
      </w:r>
      <w:r w:rsidR="002166BA" w:rsidRPr="00965768">
        <w:t xml:space="preserve">“BASE-RH-XXX”, donde “XXX” </w:t>
      </w:r>
      <w:r w:rsidR="00C270A5" w:rsidRPr="00965768">
        <w:t>se cambia dependiente de la hoja y d</w:t>
      </w:r>
      <w:r w:rsidR="000E3D06" w:rsidRPr="00965768">
        <w:t xml:space="preserve">el subíndice de que se trata. </w:t>
      </w:r>
    </w:p>
    <w:p w14:paraId="71AFAF2E" w14:textId="4A237057" w:rsidR="004119E3" w:rsidRPr="00965768" w:rsidRDefault="007A3756" w:rsidP="00770096">
      <w:pPr>
        <w:pStyle w:val="Ttulo2"/>
        <w:jc w:val="both"/>
      </w:pPr>
      <w:bookmarkStart w:id="18" w:name="_Toc83632247"/>
      <w:r w:rsidRPr="00965768">
        <w:t>Demanda hídrica</w:t>
      </w:r>
      <w:bookmarkEnd w:id="18"/>
    </w:p>
    <w:p w14:paraId="0EE95EF7" w14:textId="65D505F2" w:rsidR="00BF0D13" w:rsidRPr="00965768" w:rsidRDefault="0007601A" w:rsidP="00770096">
      <w:pPr>
        <w:jc w:val="both"/>
      </w:pPr>
      <w:r w:rsidRPr="00965768">
        <w:t xml:space="preserve">La </w:t>
      </w:r>
      <w:r w:rsidR="00DF5B65" w:rsidRPr="00965768">
        <w:t>hoja “</w:t>
      </w:r>
      <w:r w:rsidR="00D261DC" w:rsidRPr="00965768">
        <w:t>Anexo1 ENA2018”</w:t>
      </w:r>
      <w:r w:rsidR="00D83817" w:rsidRPr="00965768">
        <w:t xml:space="preserve"> contiene el </w:t>
      </w:r>
      <w:r w:rsidR="005C02DC" w:rsidRPr="00965768">
        <w:t>Anexo 1</w:t>
      </w:r>
      <w:r w:rsidR="00D83817" w:rsidRPr="00965768">
        <w:t xml:space="preserve"> de ENA</w:t>
      </w:r>
      <w:r w:rsidRPr="00965768">
        <w:t xml:space="preserve"> 2018</w:t>
      </w:r>
      <w:r w:rsidR="00821540" w:rsidRPr="00965768">
        <w:t>,</w:t>
      </w:r>
      <w:r w:rsidR="000971A9" w:rsidRPr="00965768">
        <w:t xml:space="preserve"> </w:t>
      </w:r>
      <w:r w:rsidR="00821540" w:rsidRPr="00965768">
        <w:t>“</w:t>
      </w:r>
      <w:r w:rsidR="005C02DC" w:rsidRPr="00965768">
        <w:t>Valores por subzona hidrográfica de oferta y demanda hídrica, calidad de agua y zonas potencialmente inundables.</w:t>
      </w:r>
      <w:r w:rsidR="00821540" w:rsidRPr="00965768">
        <w:t>”</w:t>
      </w:r>
      <w:r w:rsidRPr="00965768">
        <w:t xml:space="preserve">. </w:t>
      </w:r>
    </w:p>
    <w:p w14:paraId="42C77734" w14:textId="77777777" w:rsidR="00364438" w:rsidRPr="00965768" w:rsidRDefault="00014B4A" w:rsidP="00770096">
      <w:pPr>
        <w:keepNext/>
        <w:jc w:val="both"/>
      </w:pPr>
      <w:r w:rsidRPr="00965768">
        <w:rPr>
          <w:noProof/>
        </w:rPr>
        <w:drawing>
          <wp:inline distT="0" distB="0" distL="0" distR="0" wp14:anchorId="2F087F09" wp14:editId="7A993BAD">
            <wp:extent cx="5731510" cy="3001010"/>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11515"/>
                    <a:stretch/>
                  </pic:blipFill>
                  <pic:spPr bwMode="auto">
                    <a:xfrm>
                      <a:off x="0" y="0"/>
                      <a:ext cx="5731510" cy="3001010"/>
                    </a:xfrm>
                    <a:prstGeom prst="rect">
                      <a:avLst/>
                    </a:prstGeom>
                    <a:ln>
                      <a:noFill/>
                    </a:ln>
                    <a:extLst>
                      <a:ext uri="{53640926-AAD7-44D8-BBD7-CCE9431645EC}">
                        <a14:shadowObscured xmlns:a14="http://schemas.microsoft.com/office/drawing/2010/main"/>
                      </a:ext>
                    </a:extLst>
                  </pic:spPr>
                </pic:pic>
              </a:graphicData>
            </a:graphic>
          </wp:inline>
        </w:drawing>
      </w:r>
    </w:p>
    <w:p w14:paraId="5C678D33" w14:textId="13E921B9" w:rsidR="006D3E41" w:rsidRPr="00965768" w:rsidRDefault="00364438" w:rsidP="00770096">
      <w:pPr>
        <w:pStyle w:val="Descripcin"/>
        <w:jc w:val="both"/>
      </w:pPr>
      <w:r w:rsidRPr="00965768">
        <w:t xml:space="preserve">Ilustración </w:t>
      </w:r>
      <w:fldSimple w:instr=" SEQ Ilustración \* ARABIC ">
        <w:r w:rsidR="003B5464" w:rsidRPr="00965768">
          <w:rPr>
            <w:noProof/>
          </w:rPr>
          <w:t>51</w:t>
        </w:r>
      </w:fldSimple>
      <w:r w:rsidRPr="00965768">
        <w:t>. La hoja “Anexo1 ENA2018” conteniendo el Anexo 1 de ENA 2018, “Valores por subzona hidrográfica de oferta y demanda hídrica, calidad de agua y zonas potencialmente inundables”.</w:t>
      </w:r>
    </w:p>
    <w:p w14:paraId="495A44AB" w14:textId="1F63F0EF" w:rsidR="004A2724" w:rsidRPr="00965768" w:rsidRDefault="00F84D02" w:rsidP="00770096">
      <w:pPr>
        <w:jc w:val="both"/>
      </w:pPr>
      <w:r w:rsidRPr="00965768">
        <w:t xml:space="preserve">En Anexo 1 se encuentra </w:t>
      </w:r>
      <w:r w:rsidR="006C2797" w:rsidRPr="00965768">
        <w:t>los datos por demanda hídrica</w:t>
      </w:r>
      <w:r w:rsidR="00DA7A42" w:rsidRPr="00965768">
        <w:t xml:space="preserve">. Para </w:t>
      </w:r>
      <w:r w:rsidR="00A21BBA" w:rsidRPr="00965768">
        <w:t xml:space="preserve">filtrar por los </w:t>
      </w:r>
      <w:proofErr w:type="spellStart"/>
      <w:r w:rsidR="00A21BBA" w:rsidRPr="00965768">
        <w:t>SZHs</w:t>
      </w:r>
      <w:proofErr w:type="spellEnd"/>
      <w:r w:rsidR="00652AED" w:rsidRPr="00965768">
        <w:t>, pega los códigos en orden en columna A</w:t>
      </w:r>
      <w:r w:rsidR="00971A17" w:rsidRPr="00965768">
        <w:t xml:space="preserve"> en una nueva hoja, aquí llamado “BASE-RH-Anexo1”,</w:t>
      </w:r>
      <w:r w:rsidR="00652AED" w:rsidRPr="00965768">
        <w:t xml:space="preserve"> </w:t>
      </w:r>
      <w:r w:rsidR="009D7AD3" w:rsidRPr="00965768">
        <w:t xml:space="preserve">y </w:t>
      </w:r>
      <w:r w:rsidR="00464A27" w:rsidRPr="00965768">
        <w:t>utiliza estos para compar</w:t>
      </w:r>
      <w:r w:rsidR="00F10CF2" w:rsidRPr="00965768">
        <w:t>ar</w:t>
      </w:r>
      <w:r w:rsidR="00464A27" w:rsidRPr="00965768">
        <w:t xml:space="preserve"> con los que </w:t>
      </w:r>
      <w:r w:rsidR="00D94734" w:rsidRPr="00965768">
        <w:t>está</w:t>
      </w:r>
      <w:r w:rsidR="00464A27" w:rsidRPr="00965768">
        <w:t xml:space="preserve"> en el anexo, como indicado en </w:t>
      </w:r>
      <w:r w:rsidR="005F78E2" w:rsidRPr="00965768">
        <w:t>la imagen</w:t>
      </w:r>
      <w:r w:rsidR="00464A27" w:rsidRPr="00965768">
        <w:t xml:space="preserve"> abajo. </w:t>
      </w:r>
      <w:r w:rsidR="00A02B8D" w:rsidRPr="00965768">
        <w:t>La hoja “BASE-RH-Anexo1” es la que se conecta con la hoja “Base Original”.</w:t>
      </w:r>
    </w:p>
    <w:p w14:paraId="64DE2192" w14:textId="77777777" w:rsidR="00364438" w:rsidRPr="00965768" w:rsidRDefault="001C3696" w:rsidP="00770096">
      <w:pPr>
        <w:keepNext/>
        <w:jc w:val="both"/>
      </w:pPr>
      <w:r w:rsidRPr="00965768">
        <w:rPr>
          <w:noProof/>
        </w:rPr>
        <w:lastRenderedPageBreak/>
        <w:drawing>
          <wp:inline distT="0" distB="0" distL="0" distR="0" wp14:anchorId="0D78C9FC" wp14:editId="28F41CD0">
            <wp:extent cx="5731510" cy="284289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11818"/>
                    <a:stretch/>
                  </pic:blipFill>
                  <pic:spPr bwMode="auto">
                    <a:xfrm>
                      <a:off x="0" y="0"/>
                      <a:ext cx="5731510" cy="2842895"/>
                    </a:xfrm>
                    <a:prstGeom prst="rect">
                      <a:avLst/>
                    </a:prstGeom>
                    <a:ln>
                      <a:noFill/>
                    </a:ln>
                    <a:extLst>
                      <a:ext uri="{53640926-AAD7-44D8-BBD7-CCE9431645EC}">
                        <a14:shadowObscured xmlns:a14="http://schemas.microsoft.com/office/drawing/2010/main"/>
                      </a:ext>
                    </a:extLst>
                  </pic:spPr>
                </pic:pic>
              </a:graphicData>
            </a:graphic>
          </wp:inline>
        </w:drawing>
      </w:r>
    </w:p>
    <w:p w14:paraId="4156C640" w14:textId="705819E8" w:rsidR="00546A3E" w:rsidRPr="00965768" w:rsidRDefault="00364438" w:rsidP="00770096">
      <w:pPr>
        <w:pStyle w:val="Descripcin"/>
        <w:jc w:val="both"/>
      </w:pPr>
      <w:r w:rsidRPr="00965768">
        <w:t xml:space="preserve">Ilustración </w:t>
      </w:r>
      <w:fldSimple w:instr=" SEQ Ilustración \* ARABIC ">
        <w:r w:rsidR="003B5464" w:rsidRPr="00965768">
          <w:rPr>
            <w:noProof/>
          </w:rPr>
          <w:t>52</w:t>
        </w:r>
      </w:fldSimple>
      <w:r w:rsidRPr="00965768">
        <w:t>. La hoja “BASE-RH-Anexo1”,</w:t>
      </w:r>
      <w:r w:rsidR="004C47B8" w:rsidRPr="00965768">
        <w:t xml:space="preserve"> con los datos de demanda hídrica</w:t>
      </w:r>
      <w:r w:rsidR="00F45E72" w:rsidRPr="00965768">
        <w:t>,</w:t>
      </w:r>
      <w:r w:rsidRPr="00965768">
        <w:t xml:space="preserve"> que se conecta con la hoja “Base Original”</w:t>
      </w:r>
      <w:r w:rsidR="004C47B8" w:rsidRPr="00965768">
        <w:t>.</w:t>
      </w:r>
    </w:p>
    <w:p w14:paraId="1C01136E" w14:textId="045AF576" w:rsidR="004119E3" w:rsidRDefault="00804EC5" w:rsidP="00770096">
      <w:pPr>
        <w:pStyle w:val="Ttulo2"/>
        <w:jc w:val="both"/>
      </w:pPr>
      <w:bookmarkStart w:id="19" w:name="_Toc83632248"/>
      <w:r w:rsidRPr="00965768">
        <w:t>Índice</w:t>
      </w:r>
      <w:r w:rsidR="007A3756" w:rsidRPr="00965768">
        <w:t xml:space="preserve"> de regulación </w:t>
      </w:r>
      <w:r w:rsidRPr="00965768">
        <w:t>hídrica (</w:t>
      </w:r>
      <w:r w:rsidR="007A3756" w:rsidRPr="00965768">
        <w:t>IRH</w:t>
      </w:r>
      <w:r w:rsidRPr="00965768">
        <w:t>)</w:t>
      </w:r>
      <w:r w:rsidR="007A3756" w:rsidRPr="00965768">
        <w:t>,</w:t>
      </w:r>
      <w:r w:rsidRPr="00965768">
        <w:t xml:space="preserve"> Índice de uso del agua</w:t>
      </w:r>
      <w:r w:rsidR="007A3756" w:rsidRPr="00965768">
        <w:t xml:space="preserve"> </w:t>
      </w:r>
      <w:r w:rsidRPr="00965768">
        <w:t>(</w:t>
      </w:r>
      <w:r w:rsidR="007A3756" w:rsidRPr="00965768">
        <w:t>IUA</w:t>
      </w:r>
      <w:r w:rsidRPr="00965768">
        <w:t>)</w:t>
      </w:r>
      <w:r w:rsidR="007A3756" w:rsidRPr="00965768">
        <w:t>,</w:t>
      </w:r>
      <w:r w:rsidRPr="00965768">
        <w:t xml:space="preserve"> Índice de eficiencia del uso del agua</w:t>
      </w:r>
      <w:r w:rsidR="007A3756" w:rsidRPr="00965768">
        <w:t xml:space="preserve"> </w:t>
      </w:r>
      <w:r w:rsidRPr="00965768">
        <w:t>(</w:t>
      </w:r>
      <w:r w:rsidR="007A3756" w:rsidRPr="00965768">
        <w:t>IEUA</w:t>
      </w:r>
      <w:r w:rsidRPr="00965768">
        <w:t>)</w:t>
      </w:r>
      <w:r w:rsidR="007A3756" w:rsidRPr="00965768">
        <w:t xml:space="preserve"> y</w:t>
      </w:r>
      <w:r w:rsidRPr="00965768">
        <w:t xml:space="preserve"> Índice de </w:t>
      </w:r>
      <w:r w:rsidR="005A180C" w:rsidRPr="00965768">
        <w:t>alteración potencial de la calidad del agua</w:t>
      </w:r>
      <w:r w:rsidR="007A3756" w:rsidRPr="00965768">
        <w:t xml:space="preserve"> </w:t>
      </w:r>
      <w:r w:rsidR="005A180C" w:rsidRPr="00965768">
        <w:t>(</w:t>
      </w:r>
      <w:r w:rsidR="007A3756" w:rsidRPr="00965768">
        <w:t>IACAL</w:t>
      </w:r>
      <w:r w:rsidR="005A180C" w:rsidRPr="00965768">
        <w:t>)</w:t>
      </w:r>
      <w:bookmarkEnd w:id="19"/>
    </w:p>
    <w:p w14:paraId="30176326" w14:textId="1CB431E4" w:rsidR="005D275F" w:rsidRPr="00965768" w:rsidRDefault="000A477E" w:rsidP="00770096">
      <w:pPr>
        <w:jc w:val="both"/>
      </w:pPr>
      <w:r w:rsidRPr="00965768">
        <w:t xml:space="preserve">La hoja </w:t>
      </w:r>
      <w:r w:rsidR="00D261DC" w:rsidRPr="00965768">
        <w:t xml:space="preserve">“Anexo2 ENA 2018” </w:t>
      </w:r>
      <w:r w:rsidRPr="00965768">
        <w:t xml:space="preserve">contiene el </w:t>
      </w:r>
      <w:r w:rsidR="00B93343" w:rsidRPr="00965768">
        <w:t xml:space="preserve">Anexo 2 </w:t>
      </w:r>
      <w:r w:rsidRPr="00965768">
        <w:t xml:space="preserve">de ENA 2018, </w:t>
      </w:r>
      <w:r w:rsidR="00B93343" w:rsidRPr="00965768">
        <w:t>“Indicadores hídricos por subzona hidrográfica”</w:t>
      </w:r>
      <w:r w:rsidR="006F4C1E" w:rsidRPr="00965768">
        <w:t>.</w:t>
      </w:r>
    </w:p>
    <w:p w14:paraId="3AEA79DB" w14:textId="77777777" w:rsidR="004C47B8" w:rsidRPr="00965768" w:rsidRDefault="00FD53A5" w:rsidP="00770096">
      <w:pPr>
        <w:keepNext/>
        <w:jc w:val="both"/>
      </w:pPr>
      <w:r w:rsidRPr="00965768">
        <w:rPr>
          <w:noProof/>
        </w:rPr>
        <w:drawing>
          <wp:inline distT="0" distB="0" distL="0" distR="0" wp14:anchorId="5E82083F" wp14:editId="6897E099">
            <wp:extent cx="5731510" cy="323977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11223"/>
                    <a:stretch/>
                  </pic:blipFill>
                  <pic:spPr bwMode="auto">
                    <a:xfrm>
                      <a:off x="0" y="0"/>
                      <a:ext cx="5731510" cy="3239770"/>
                    </a:xfrm>
                    <a:prstGeom prst="rect">
                      <a:avLst/>
                    </a:prstGeom>
                    <a:ln>
                      <a:noFill/>
                    </a:ln>
                    <a:extLst>
                      <a:ext uri="{53640926-AAD7-44D8-BBD7-CCE9431645EC}">
                        <a14:shadowObscured xmlns:a14="http://schemas.microsoft.com/office/drawing/2010/main"/>
                      </a:ext>
                    </a:extLst>
                  </pic:spPr>
                </pic:pic>
              </a:graphicData>
            </a:graphic>
          </wp:inline>
        </w:drawing>
      </w:r>
    </w:p>
    <w:p w14:paraId="0E1D3833" w14:textId="15F92F71" w:rsidR="00B93343" w:rsidRPr="00965768" w:rsidRDefault="004C47B8" w:rsidP="00770096">
      <w:pPr>
        <w:pStyle w:val="Descripcin"/>
        <w:jc w:val="both"/>
      </w:pPr>
      <w:r w:rsidRPr="00965768">
        <w:t xml:space="preserve">Ilustración </w:t>
      </w:r>
      <w:fldSimple w:instr=" SEQ Ilustración \* ARABIC ">
        <w:r w:rsidR="003B5464" w:rsidRPr="00965768">
          <w:rPr>
            <w:noProof/>
          </w:rPr>
          <w:t>53</w:t>
        </w:r>
      </w:fldSimple>
      <w:r w:rsidRPr="00965768">
        <w:t>. La hoja “Anexo2 ENA 2018” conteniendo el Anexo 2 de ENA 2018, “Indicadores hídricos por subzona hidrográfica”.</w:t>
      </w:r>
    </w:p>
    <w:p w14:paraId="0834B29A" w14:textId="7002386F" w:rsidR="004D7715" w:rsidRPr="00965768" w:rsidRDefault="004D7715" w:rsidP="00770096">
      <w:pPr>
        <w:jc w:val="both"/>
      </w:pPr>
      <w:r w:rsidRPr="00965768">
        <w:t xml:space="preserve">En </w:t>
      </w:r>
      <w:r w:rsidR="00714E0E">
        <w:t xml:space="preserve">el </w:t>
      </w:r>
      <w:r w:rsidRPr="00965768">
        <w:t>Anexo 2 se encuentra</w:t>
      </w:r>
      <w:r w:rsidR="00714E0E">
        <w:t>n</w:t>
      </w:r>
      <w:r w:rsidRPr="00965768">
        <w:t xml:space="preserve"> los datos p</w:t>
      </w:r>
      <w:r w:rsidR="00714E0E">
        <w:t>ara</w:t>
      </w:r>
      <w:r w:rsidRPr="00965768">
        <w:t xml:space="preserve"> </w:t>
      </w:r>
      <w:r w:rsidR="006F4C1E" w:rsidRPr="00965768">
        <w:t>los indicadores IRH, IUA, IEUA y IACAL</w:t>
      </w:r>
      <w:r w:rsidRPr="00965768">
        <w:t xml:space="preserve">. Para filtrar por  </w:t>
      </w:r>
      <w:proofErr w:type="spellStart"/>
      <w:r w:rsidRPr="00965768">
        <w:t>SZHs</w:t>
      </w:r>
      <w:proofErr w:type="spellEnd"/>
      <w:r w:rsidRPr="00965768">
        <w:t xml:space="preserve">, </w:t>
      </w:r>
      <w:r w:rsidR="00AA1305">
        <w:t xml:space="preserve">es necesario pegar </w:t>
      </w:r>
      <w:r w:rsidRPr="00965768">
        <w:t>los códigos en orden en columna A</w:t>
      </w:r>
      <w:r w:rsidR="00971A17" w:rsidRPr="00965768">
        <w:t xml:space="preserve"> en una nueva hoja, aquí llamado “BASE-RH-Anexo2”,</w:t>
      </w:r>
      <w:r w:rsidRPr="00965768">
        <w:t xml:space="preserve"> y utiliza estos para compar</w:t>
      </w:r>
      <w:r w:rsidR="00F10CF2" w:rsidRPr="00965768">
        <w:t>ar</w:t>
      </w:r>
      <w:r w:rsidRPr="00965768">
        <w:t xml:space="preserve"> con los que </w:t>
      </w:r>
      <w:r w:rsidR="00F10CF2" w:rsidRPr="00965768">
        <w:t>está</w:t>
      </w:r>
      <w:r w:rsidR="00AA1305">
        <w:t>n</w:t>
      </w:r>
      <w:r w:rsidRPr="00965768">
        <w:t xml:space="preserve"> en el anexo, </w:t>
      </w:r>
      <w:r w:rsidR="00AA1305">
        <w:t>según lo indicado</w:t>
      </w:r>
      <w:r w:rsidRPr="00965768">
        <w:t xml:space="preserve"> en </w:t>
      </w:r>
      <w:r w:rsidR="005F78E2" w:rsidRPr="00965768">
        <w:t>la imagen</w:t>
      </w:r>
      <w:r w:rsidRPr="00965768">
        <w:t xml:space="preserve"> abajo. </w:t>
      </w:r>
      <w:r w:rsidR="00A02B8D" w:rsidRPr="00965768">
        <w:t>La hoja “BASE-RH-Anexo2” es la que se conecta con la hoja “Base Original”.</w:t>
      </w:r>
    </w:p>
    <w:p w14:paraId="3C9EB0BA" w14:textId="77777777" w:rsidR="004C47B8" w:rsidRPr="00965768" w:rsidRDefault="00160108" w:rsidP="00770096">
      <w:pPr>
        <w:keepNext/>
        <w:jc w:val="both"/>
      </w:pPr>
      <w:r w:rsidRPr="00965768">
        <w:rPr>
          <w:noProof/>
        </w:rPr>
        <w:lastRenderedPageBreak/>
        <w:drawing>
          <wp:inline distT="0" distB="0" distL="0" distR="0" wp14:anchorId="473517F6" wp14:editId="226E775B">
            <wp:extent cx="5731510" cy="280479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13000"/>
                    <a:stretch/>
                  </pic:blipFill>
                  <pic:spPr bwMode="auto">
                    <a:xfrm>
                      <a:off x="0" y="0"/>
                      <a:ext cx="5731510" cy="2804795"/>
                    </a:xfrm>
                    <a:prstGeom prst="rect">
                      <a:avLst/>
                    </a:prstGeom>
                    <a:ln>
                      <a:noFill/>
                    </a:ln>
                    <a:extLst>
                      <a:ext uri="{53640926-AAD7-44D8-BBD7-CCE9431645EC}">
                        <a14:shadowObscured xmlns:a14="http://schemas.microsoft.com/office/drawing/2010/main"/>
                      </a:ext>
                    </a:extLst>
                  </pic:spPr>
                </pic:pic>
              </a:graphicData>
            </a:graphic>
          </wp:inline>
        </w:drawing>
      </w:r>
    </w:p>
    <w:p w14:paraId="5AE39CCB" w14:textId="7EB6C685" w:rsidR="004119E3" w:rsidRPr="00965768" w:rsidRDefault="004C47B8" w:rsidP="00770096">
      <w:pPr>
        <w:pStyle w:val="Descripcin"/>
        <w:jc w:val="both"/>
      </w:pPr>
      <w:r w:rsidRPr="00965768">
        <w:t xml:space="preserve">Ilustración </w:t>
      </w:r>
      <w:fldSimple w:instr=" SEQ Ilustración \* ARABIC ">
        <w:r w:rsidR="003B5464" w:rsidRPr="00965768">
          <w:rPr>
            <w:noProof/>
          </w:rPr>
          <w:t>54</w:t>
        </w:r>
      </w:fldSimple>
      <w:r w:rsidRPr="00965768">
        <w:t xml:space="preserve">. La hoja “BASE-RH-Anexo2”, con los datos de </w:t>
      </w:r>
      <w:r w:rsidR="009E5FAE" w:rsidRPr="00965768">
        <w:t>IRH, IUA, IEUA y IACAL</w:t>
      </w:r>
      <w:r w:rsidR="00F45E72" w:rsidRPr="00965768">
        <w:t>,</w:t>
      </w:r>
      <w:r w:rsidRPr="00965768">
        <w:t xml:space="preserve"> que se conecta con la hoja “Base Original”.</w:t>
      </w:r>
    </w:p>
    <w:p w14:paraId="174D1088" w14:textId="0A21A2C0" w:rsidR="00F71973" w:rsidRPr="00965768" w:rsidRDefault="004119E3" w:rsidP="00770096">
      <w:pPr>
        <w:pStyle w:val="Ttulo2"/>
        <w:jc w:val="both"/>
      </w:pPr>
      <w:bookmarkStart w:id="20" w:name="_Toc83632249"/>
      <w:r w:rsidRPr="00965768">
        <w:t>Variabilidad de la oferta hídrica (VOH)</w:t>
      </w:r>
      <w:bookmarkEnd w:id="20"/>
    </w:p>
    <w:p w14:paraId="701989D1" w14:textId="592D2C79" w:rsidR="007B5750" w:rsidRPr="00965768" w:rsidRDefault="007340F2" w:rsidP="00770096">
      <w:pPr>
        <w:jc w:val="both"/>
      </w:pPr>
      <w:r w:rsidRPr="00965768">
        <w:t xml:space="preserve">La hoja </w:t>
      </w:r>
      <w:r w:rsidR="006B7D2B" w:rsidRPr="00965768">
        <w:t xml:space="preserve">“Anexo3 ENA 2018” </w:t>
      </w:r>
      <w:r w:rsidRPr="00965768">
        <w:t>contiene el Anexo 3 de la ENA 2018, “Resultados de análisis integrado por subzonas hidrográficas”</w:t>
      </w:r>
      <w:r w:rsidR="00F71973" w:rsidRPr="00965768">
        <w:t xml:space="preserve">. </w:t>
      </w:r>
    </w:p>
    <w:p w14:paraId="68015DDC" w14:textId="77777777" w:rsidR="009E5FAE" w:rsidRPr="00965768" w:rsidRDefault="00EE5EAC" w:rsidP="00770096">
      <w:pPr>
        <w:keepNext/>
        <w:jc w:val="both"/>
      </w:pPr>
      <w:r w:rsidRPr="00965768">
        <w:rPr>
          <w:noProof/>
        </w:rPr>
        <w:drawing>
          <wp:inline distT="0" distB="0" distL="0" distR="0" wp14:anchorId="6AD646B6" wp14:editId="2F31C58B">
            <wp:extent cx="5257116" cy="2835275"/>
            <wp:effectExtent l="0" t="0" r="127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11056"/>
                    <a:stretch/>
                  </pic:blipFill>
                  <pic:spPr bwMode="auto">
                    <a:xfrm>
                      <a:off x="0" y="0"/>
                      <a:ext cx="5280328" cy="2847794"/>
                    </a:xfrm>
                    <a:prstGeom prst="rect">
                      <a:avLst/>
                    </a:prstGeom>
                    <a:ln>
                      <a:noFill/>
                    </a:ln>
                    <a:extLst>
                      <a:ext uri="{53640926-AAD7-44D8-BBD7-CCE9431645EC}">
                        <a14:shadowObscured xmlns:a14="http://schemas.microsoft.com/office/drawing/2010/main"/>
                      </a:ext>
                    </a:extLst>
                  </pic:spPr>
                </pic:pic>
              </a:graphicData>
            </a:graphic>
          </wp:inline>
        </w:drawing>
      </w:r>
    </w:p>
    <w:p w14:paraId="446E5E26" w14:textId="646A9C55" w:rsidR="00EE5EAC" w:rsidRPr="00965768" w:rsidRDefault="009E5FAE" w:rsidP="00770096">
      <w:pPr>
        <w:pStyle w:val="Descripcin"/>
        <w:jc w:val="both"/>
      </w:pPr>
      <w:r w:rsidRPr="00965768">
        <w:t xml:space="preserve">Ilustración </w:t>
      </w:r>
      <w:fldSimple w:instr=" SEQ Ilustración \* ARABIC ">
        <w:r w:rsidR="003B5464" w:rsidRPr="00965768">
          <w:rPr>
            <w:noProof/>
          </w:rPr>
          <w:t>55</w:t>
        </w:r>
      </w:fldSimple>
      <w:r w:rsidRPr="00965768">
        <w:t xml:space="preserve">. </w:t>
      </w:r>
      <w:r w:rsidR="003B5464" w:rsidRPr="00965768">
        <w:t>La hoja “Anexo3 ENA 2018” conteniendo el Anexo 3 de la ENA 2018, “Resultados de análisis integrado por subzonas hidrográficas”.</w:t>
      </w:r>
    </w:p>
    <w:p w14:paraId="0F4BAEE7" w14:textId="57EACD62" w:rsidR="00197F4A" w:rsidRPr="00965768" w:rsidRDefault="00197F4A" w:rsidP="00770096">
      <w:pPr>
        <w:jc w:val="both"/>
      </w:pPr>
      <w:r w:rsidRPr="00965768">
        <w:t xml:space="preserve">En Anexo 3 se encuentra los datos por </w:t>
      </w:r>
      <w:r w:rsidR="00D00083" w:rsidRPr="00965768">
        <w:t>el indicador</w:t>
      </w:r>
      <w:r w:rsidRPr="00965768">
        <w:t xml:space="preserve"> </w:t>
      </w:r>
      <w:r w:rsidR="00D00083" w:rsidRPr="00965768">
        <w:t>VOH</w:t>
      </w:r>
      <w:r w:rsidRPr="00965768">
        <w:t xml:space="preserve">. Para filtrar por los </w:t>
      </w:r>
      <w:proofErr w:type="spellStart"/>
      <w:r w:rsidRPr="00965768">
        <w:t>SZHs</w:t>
      </w:r>
      <w:proofErr w:type="spellEnd"/>
      <w:r w:rsidRPr="00965768">
        <w:t>, pega los códigos en orden en columna A</w:t>
      </w:r>
      <w:r w:rsidR="006B7D2B" w:rsidRPr="00965768">
        <w:t xml:space="preserve"> en una nueva hoja, aquí llamado “BASE-RH-Anexo3”,</w:t>
      </w:r>
      <w:r w:rsidRPr="00965768">
        <w:t xml:space="preserve"> y utiliza estos para comparar con los que está en el anexo, como indicado en </w:t>
      </w:r>
      <w:r w:rsidR="005F78E2" w:rsidRPr="00965768">
        <w:t>la imagen</w:t>
      </w:r>
      <w:r w:rsidRPr="00965768">
        <w:t xml:space="preserve"> abajo. </w:t>
      </w:r>
      <w:r w:rsidR="00A02B8D" w:rsidRPr="00965768">
        <w:t>La hoja “BASE-RH-Anexo3” es la que se conecta con la hoja “Base Original”.</w:t>
      </w:r>
    </w:p>
    <w:p w14:paraId="390D4CDB" w14:textId="77777777" w:rsidR="003B5464" w:rsidRPr="00965768" w:rsidRDefault="00476B87" w:rsidP="00770096">
      <w:pPr>
        <w:keepNext/>
        <w:jc w:val="both"/>
      </w:pPr>
      <w:r w:rsidRPr="00965768">
        <w:rPr>
          <w:noProof/>
        </w:rPr>
        <w:lastRenderedPageBreak/>
        <w:drawing>
          <wp:inline distT="0" distB="0" distL="0" distR="0" wp14:anchorId="00434919" wp14:editId="2C9CD147">
            <wp:extent cx="5419725" cy="3462862"/>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1466" t="12409" r="11423"/>
                    <a:stretch/>
                  </pic:blipFill>
                  <pic:spPr bwMode="auto">
                    <a:xfrm>
                      <a:off x="0" y="0"/>
                      <a:ext cx="5428088" cy="3468205"/>
                    </a:xfrm>
                    <a:prstGeom prst="rect">
                      <a:avLst/>
                    </a:prstGeom>
                    <a:ln>
                      <a:noFill/>
                    </a:ln>
                    <a:extLst>
                      <a:ext uri="{53640926-AAD7-44D8-BBD7-CCE9431645EC}">
                        <a14:shadowObscured xmlns:a14="http://schemas.microsoft.com/office/drawing/2010/main"/>
                      </a:ext>
                    </a:extLst>
                  </pic:spPr>
                </pic:pic>
              </a:graphicData>
            </a:graphic>
          </wp:inline>
        </w:drawing>
      </w:r>
    </w:p>
    <w:p w14:paraId="138BE1D4" w14:textId="3F266295" w:rsidR="00730A16" w:rsidRDefault="003B5464" w:rsidP="00770096">
      <w:pPr>
        <w:pStyle w:val="Descripcin"/>
        <w:jc w:val="both"/>
      </w:pPr>
      <w:r w:rsidRPr="00965768">
        <w:t xml:space="preserve">Ilustración </w:t>
      </w:r>
      <w:fldSimple w:instr=" SEQ Ilustración \* ARABIC ">
        <w:r w:rsidRPr="00965768">
          <w:rPr>
            <w:noProof/>
          </w:rPr>
          <w:t>56</w:t>
        </w:r>
      </w:fldSimple>
      <w:r w:rsidRPr="00965768">
        <w:t>. La hoja “BASE-RH-Anexo3”, con los datos de VOH</w:t>
      </w:r>
      <w:r w:rsidR="00F45E72" w:rsidRPr="00965768">
        <w:t>,</w:t>
      </w:r>
      <w:r w:rsidRPr="00965768">
        <w:t xml:space="preserve"> que se conecta con la hoja “Base Original”</w:t>
      </w:r>
    </w:p>
    <w:p w14:paraId="01A98F12" w14:textId="77777777" w:rsidR="00056B3B" w:rsidRDefault="00056B3B">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322D5DDA" w14:textId="60E25F75" w:rsidR="00C57B74" w:rsidRDefault="00C57B74" w:rsidP="00C57B74">
      <w:pPr>
        <w:rPr>
          <w:rFonts w:asciiTheme="majorHAnsi" w:eastAsiaTheme="majorEastAsia" w:hAnsiTheme="majorHAnsi" w:cstheme="majorBidi"/>
          <w:color w:val="2F5496" w:themeColor="accent1" w:themeShade="BF"/>
          <w:sz w:val="32"/>
          <w:szCs w:val="32"/>
        </w:rPr>
      </w:pPr>
      <w:r w:rsidRPr="00C57B74">
        <w:rPr>
          <w:rFonts w:asciiTheme="majorHAnsi" w:eastAsiaTheme="majorEastAsia" w:hAnsiTheme="majorHAnsi" w:cstheme="majorBidi"/>
          <w:color w:val="2F5496" w:themeColor="accent1" w:themeShade="BF"/>
          <w:sz w:val="32"/>
          <w:szCs w:val="32"/>
        </w:rPr>
        <w:lastRenderedPageBreak/>
        <w:t>Estado de conservación de los servicios ecosistémicos relacionados con el agua​</w:t>
      </w:r>
    </w:p>
    <w:p w14:paraId="6774F501" w14:textId="364F2A05" w:rsidR="00056B3B" w:rsidRDefault="00056B3B" w:rsidP="00056B3B">
      <w:r>
        <w:t>Los dato</w:t>
      </w:r>
      <w:r w:rsidR="00150C1D">
        <w:t>s</w:t>
      </w:r>
      <w:r>
        <w:t xml:space="preserve"> de esta dimensión fueron calculados con el programa </w:t>
      </w:r>
      <w:r w:rsidR="00737044" w:rsidRPr="278023E2">
        <w:rPr>
          <w:color w:val="FF0000"/>
        </w:rPr>
        <w:t>ArcGIS</w:t>
      </w:r>
      <w:r w:rsidRPr="278023E2">
        <w:rPr>
          <w:color w:val="FF0000"/>
        </w:rPr>
        <w:t xml:space="preserve"> </w:t>
      </w:r>
      <w:r w:rsidR="0062719A">
        <w:t>y extraídos a un archivo Excel</w:t>
      </w:r>
      <w:r w:rsidR="00243395">
        <w:t>, los datos obtenidos son los siguientes:</w:t>
      </w:r>
    </w:p>
    <w:p w14:paraId="0590380B" w14:textId="31BD9FBD" w:rsidR="006B624A" w:rsidRDefault="006B624A" w:rsidP="006B624A">
      <w:pPr>
        <w:pStyle w:val="Prrafodelista"/>
        <w:numPr>
          <w:ilvl w:val="0"/>
          <w:numId w:val="10"/>
        </w:numPr>
        <w:spacing w:after="0" w:line="240" w:lineRule="auto"/>
        <w:jc w:val="both"/>
        <w:rPr>
          <w:rFonts w:cstheme="minorHAnsi"/>
          <w:lang w:val="es-ES_tradnl"/>
        </w:rPr>
      </w:pPr>
      <w:r w:rsidRPr="008906FD">
        <w:rPr>
          <w:rFonts w:cstheme="minorHAnsi"/>
          <w:lang w:val="es-ES_tradnl"/>
        </w:rPr>
        <w:t xml:space="preserve">Porcentaje de bosque: </w:t>
      </w:r>
      <w:r>
        <w:rPr>
          <w:rFonts w:cstheme="minorHAnsi"/>
          <w:lang w:val="es-ES_tradnl"/>
        </w:rPr>
        <w:t>c</w:t>
      </w:r>
      <w:r w:rsidRPr="008906FD">
        <w:rPr>
          <w:rFonts w:cstheme="minorHAnsi"/>
          <w:lang w:val="es-ES_tradnl"/>
        </w:rPr>
        <w:t>antidad de superficie en bosque dentro de cada una de las unidades espaciales</w:t>
      </w:r>
      <w:r>
        <w:rPr>
          <w:rFonts w:cstheme="minorHAnsi"/>
          <w:lang w:val="es-ES_tradnl"/>
        </w:rPr>
        <w:t>.</w:t>
      </w:r>
    </w:p>
    <w:p w14:paraId="52A5DFB0" w14:textId="0C050B29" w:rsidR="006B624A" w:rsidRDefault="006B624A" w:rsidP="006B624A">
      <w:pPr>
        <w:spacing w:after="0" w:line="240" w:lineRule="auto"/>
        <w:jc w:val="both"/>
        <w:rPr>
          <w:rFonts w:cstheme="minorHAnsi"/>
          <w:lang w:val="es-ES_tradnl"/>
        </w:rPr>
      </w:pPr>
    </w:p>
    <w:tbl>
      <w:tblPr>
        <w:tblStyle w:val="Tablaconcuadrcula6concolores-nfasis5"/>
        <w:tblW w:w="0" w:type="auto"/>
        <w:tblLook w:val="04A0" w:firstRow="1" w:lastRow="0" w:firstColumn="1" w:lastColumn="0" w:noHBand="0" w:noVBand="1"/>
      </w:tblPr>
      <w:tblGrid>
        <w:gridCol w:w="9016"/>
      </w:tblGrid>
      <w:tr w:rsidR="00463BCC" w:rsidRPr="00403801" w14:paraId="30FFCC3A" w14:textId="77777777" w:rsidTr="278023E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6E6843D9" w14:textId="7FEBCA66" w:rsidR="00463BCC" w:rsidRPr="00403801" w:rsidRDefault="43A82904" w:rsidP="00F1571B">
            <w:pPr>
              <w:rPr>
                <w:rFonts w:ascii="Calibri" w:eastAsia="Times New Roman" w:hAnsi="Calibri" w:cs="Calibri"/>
                <w:b w:val="0"/>
                <w:bCs w:val="0"/>
                <w:color w:val="000000"/>
                <w:sz w:val="20"/>
                <w:szCs w:val="20"/>
                <w:lang w:eastAsia="es-CO"/>
              </w:rPr>
            </w:pPr>
            <w:proofErr w:type="spellStart"/>
            <w:r w:rsidRPr="278023E2">
              <w:rPr>
                <w:rFonts w:ascii="Calibri" w:eastAsia="Times New Roman" w:hAnsi="Calibri" w:cs="Calibri"/>
                <w:b w:val="0"/>
                <w:bCs w:val="0"/>
                <w:color w:val="000000" w:themeColor="text1"/>
                <w:sz w:val="20"/>
                <w:szCs w:val="20"/>
                <w:lang w:eastAsia="es-CO"/>
              </w:rPr>
              <w:t>basarea</w:t>
            </w:r>
            <w:proofErr w:type="spellEnd"/>
            <w:r w:rsidRPr="278023E2">
              <w:rPr>
                <w:rFonts w:ascii="Calibri" w:eastAsia="Times New Roman" w:hAnsi="Calibri" w:cs="Calibri"/>
                <w:b w:val="0"/>
                <w:bCs w:val="0"/>
                <w:color w:val="000000" w:themeColor="text1"/>
                <w:sz w:val="20"/>
                <w:szCs w:val="20"/>
                <w:lang w:eastAsia="es-CO"/>
              </w:rPr>
              <w:t xml:space="preserve"> (Área de la subzona hídrica, medida en kilómetros cuadrados con la capa de bosques en 1990</w:t>
            </w:r>
            <w:r w:rsidR="22FA37D9" w:rsidRPr="278023E2">
              <w:rPr>
                <w:rFonts w:ascii="Calibri" w:eastAsia="Times New Roman" w:hAnsi="Calibri" w:cs="Calibri"/>
                <w:b w:val="0"/>
                <w:bCs w:val="0"/>
                <w:color w:val="000000" w:themeColor="text1"/>
                <w:sz w:val="20"/>
                <w:szCs w:val="20"/>
                <w:lang w:eastAsia="es-CO"/>
              </w:rPr>
              <w:t>.</w:t>
            </w:r>
            <w:r w:rsidR="00D06D60">
              <w:rPr>
                <w:rFonts w:ascii="Calibri" w:eastAsia="Times New Roman" w:hAnsi="Calibri" w:cs="Calibri"/>
                <w:b w:val="0"/>
                <w:bCs w:val="0"/>
                <w:color w:val="000000" w:themeColor="text1"/>
                <w:sz w:val="20"/>
                <w:szCs w:val="20"/>
                <w:lang w:eastAsia="es-CO"/>
              </w:rPr>
              <w:t xml:space="preserve"> </w:t>
            </w:r>
            <w:r w:rsidR="00D06D60" w:rsidRPr="00D06D60">
              <w:rPr>
                <w:rFonts w:ascii="Calibri" w:eastAsia="Times New Roman" w:hAnsi="Calibri" w:cs="Calibri"/>
                <w:color w:val="000000" w:themeColor="text1"/>
                <w:sz w:val="20"/>
                <w:szCs w:val="20"/>
                <w:lang w:eastAsia="es-CO"/>
              </w:rPr>
              <w:sym w:font="Wingdings" w:char="F0E0"/>
            </w:r>
            <w:r w:rsidR="22FA37D9" w:rsidRPr="278023E2">
              <w:rPr>
                <w:rFonts w:ascii="Calibri" w:eastAsia="Times New Roman" w:hAnsi="Calibri" w:cs="Calibri"/>
                <w:b w:val="0"/>
                <w:bCs w:val="0"/>
                <w:color w:val="000000" w:themeColor="text1"/>
                <w:sz w:val="20"/>
                <w:szCs w:val="20"/>
                <w:lang w:eastAsia="es-CO"/>
              </w:rPr>
              <w:t xml:space="preserve"> At</w:t>
            </w:r>
          </w:p>
        </w:tc>
      </w:tr>
      <w:tr w:rsidR="00463BCC" w:rsidRPr="00403801" w14:paraId="27D8AE03" w14:textId="77777777" w:rsidTr="278023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604A923A" w14:textId="4A5FA56E" w:rsidR="00463BCC" w:rsidRPr="00403801" w:rsidRDefault="43A82904" w:rsidP="00F1571B">
            <w:pPr>
              <w:rPr>
                <w:rFonts w:ascii="Calibri" w:eastAsia="Times New Roman" w:hAnsi="Calibri" w:cs="Calibri"/>
                <w:b w:val="0"/>
                <w:bCs w:val="0"/>
                <w:color w:val="000000"/>
                <w:sz w:val="20"/>
                <w:szCs w:val="20"/>
                <w:lang w:eastAsia="es-CO"/>
              </w:rPr>
            </w:pPr>
            <w:proofErr w:type="spellStart"/>
            <w:r w:rsidRPr="278023E2">
              <w:rPr>
                <w:rFonts w:ascii="Calibri" w:eastAsia="Times New Roman" w:hAnsi="Calibri" w:cs="Calibri"/>
                <w:b w:val="0"/>
                <w:bCs w:val="0"/>
                <w:color w:val="000000" w:themeColor="text1"/>
                <w:sz w:val="20"/>
                <w:szCs w:val="20"/>
                <w:lang w:eastAsia="es-CO"/>
              </w:rPr>
              <w:t>basfor</w:t>
            </w:r>
            <w:proofErr w:type="spellEnd"/>
            <w:r w:rsidRPr="278023E2">
              <w:rPr>
                <w:rFonts w:ascii="Calibri" w:eastAsia="Times New Roman" w:hAnsi="Calibri" w:cs="Calibri"/>
                <w:b w:val="0"/>
                <w:bCs w:val="0"/>
                <w:color w:val="000000" w:themeColor="text1"/>
                <w:sz w:val="20"/>
                <w:szCs w:val="20"/>
                <w:lang w:eastAsia="es-CO"/>
              </w:rPr>
              <w:t xml:space="preserve"> (Área en bosque dentro de las rondas hídricas para el 1990, medida en kilómetros cuadrados)</w:t>
            </w:r>
            <w:r w:rsidR="7F0AE030" w:rsidRPr="278023E2">
              <w:rPr>
                <w:rFonts w:ascii="Calibri" w:eastAsia="Times New Roman" w:hAnsi="Calibri" w:cs="Calibri"/>
                <w:b w:val="0"/>
                <w:bCs w:val="0"/>
                <w:color w:val="000000" w:themeColor="text1"/>
                <w:sz w:val="20"/>
                <w:szCs w:val="20"/>
                <w:lang w:eastAsia="es-CO"/>
              </w:rPr>
              <w:t xml:space="preserve"> </w:t>
            </w:r>
            <w:r w:rsidR="00D06D60" w:rsidRPr="00D06D60">
              <w:rPr>
                <w:rFonts w:ascii="Calibri" w:eastAsia="Times New Roman" w:hAnsi="Calibri" w:cs="Calibri"/>
                <w:color w:val="000000" w:themeColor="text1"/>
                <w:sz w:val="20"/>
                <w:szCs w:val="20"/>
                <w:lang w:eastAsia="es-CO"/>
              </w:rPr>
              <w:sym w:font="Wingdings" w:char="F0E0"/>
            </w:r>
            <w:r w:rsidR="00D06D60">
              <w:rPr>
                <w:rFonts w:ascii="Calibri" w:eastAsia="Times New Roman" w:hAnsi="Calibri" w:cs="Calibri"/>
                <w:color w:val="000000" w:themeColor="text1"/>
                <w:sz w:val="20"/>
                <w:szCs w:val="20"/>
                <w:lang w:eastAsia="es-CO"/>
              </w:rPr>
              <w:t xml:space="preserve"> </w:t>
            </w:r>
            <w:r w:rsidR="7F0AE030" w:rsidRPr="278023E2">
              <w:rPr>
                <w:rFonts w:ascii="Calibri" w:eastAsia="Times New Roman" w:hAnsi="Calibri" w:cs="Calibri"/>
                <w:b w:val="0"/>
                <w:bCs w:val="0"/>
                <w:color w:val="000000" w:themeColor="text1"/>
                <w:sz w:val="20"/>
                <w:szCs w:val="20"/>
                <w:lang w:eastAsia="es-CO"/>
              </w:rPr>
              <w:t>Ab</w:t>
            </w:r>
          </w:p>
        </w:tc>
      </w:tr>
      <w:tr w:rsidR="00463BCC" w:rsidRPr="00403801" w14:paraId="79CD0E2F" w14:textId="77777777" w:rsidTr="278023E2">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3E9874FE" w14:textId="2FCBC1C3" w:rsidR="00463BCC" w:rsidRPr="00403801" w:rsidRDefault="43A82904" w:rsidP="00F1571B">
            <w:pPr>
              <w:rPr>
                <w:rFonts w:ascii="Calibri" w:eastAsia="Times New Roman" w:hAnsi="Calibri" w:cs="Calibri"/>
                <w:b w:val="0"/>
                <w:bCs w:val="0"/>
                <w:color w:val="000000"/>
                <w:sz w:val="20"/>
                <w:szCs w:val="20"/>
                <w:lang w:eastAsia="es-CO"/>
              </w:rPr>
            </w:pPr>
            <w:proofErr w:type="spellStart"/>
            <w:r w:rsidRPr="278023E2">
              <w:rPr>
                <w:rFonts w:ascii="Calibri" w:eastAsia="Times New Roman" w:hAnsi="Calibri" w:cs="Calibri"/>
                <w:b w:val="0"/>
                <w:bCs w:val="0"/>
                <w:color w:val="000000" w:themeColor="text1"/>
                <w:sz w:val="20"/>
                <w:szCs w:val="20"/>
                <w:lang w:eastAsia="es-CO"/>
              </w:rPr>
              <w:t>baspor</w:t>
            </w:r>
            <w:proofErr w:type="spellEnd"/>
            <w:r w:rsidRPr="278023E2">
              <w:rPr>
                <w:rFonts w:ascii="Calibri" w:eastAsia="Times New Roman" w:hAnsi="Calibri" w:cs="Calibri"/>
                <w:b w:val="0"/>
                <w:bCs w:val="0"/>
                <w:color w:val="000000" w:themeColor="text1"/>
                <w:sz w:val="20"/>
                <w:szCs w:val="20"/>
                <w:lang w:eastAsia="es-CO"/>
              </w:rPr>
              <w:t xml:space="preserve"> (Porcentaje del área de la subzona cubierto por bosques para el 1990)</w:t>
            </w:r>
            <w:r w:rsidR="430F46C0" w:rsidRPr="278023E2">
              <w:rPr>
                <w:rFonts w:ascii="Calibri" w:eastAsia="Times New Roman" w:hAnsi="Calibri" w:cs="Calibri"/>
                <w:b w:val="0"/>
                <w:bCs w:val="0"/>
                <w:color w:val="000000" w:themeColor="text1"/>
                <w:sz w:val="20"/>
                <w:szCs w:val="20"/>
                <w:lang w:eastAsia="es-CO"/>
              </w:rPr>
              <w:t xml:space="preserve"> </w:t>
            </w:r>
            <w:r w:rsidR="00D06D60" w:rsidRPr="00D06D60">
              <w:rPr>
                <w:rFonts w:ascii="Calibri" w:eastAsia="Times New Roman" w:hAnsi="Calibri" w:cs="Calibri"/>
                <w:color w:val="000000" w:themeColor="text1"/>
                <w:sz w:val="20"/>
                <w:szCs w:val="20"/>
                <w:lang w:eastAsia="es-CO"/>
              </w:rPr>
              <w:sym w:font="Wingdings" w:char="F0E0"/>
            </w:r>
            <w:r w:rsidR="00D06D60">
              <w:rPr>
                <w:rFonts w:ascii="Calibri" w:eastAsia="Times New Roman" w:hAnsi="Calibri" w:cs="Calibri"/>
                <w:color w:val="000000" w:themeColor="text1"/>
                <w:sz w:val="20"/>
                <w:szCs w:val="20"/>
                <w:lang w:eastAsia="es-CO"/>
              </w:rPr>
              <w:t xml:space="preserve"> </w:t>
            </w:r>
            <w:r w:rsidR="430F46C0" w:rsidRPr="278023E2">
              <w:rPr>
                <w:rFonts w:ascii="Calibri" w:eastAsia="Times New Roman" w:hAnsi="Calibri" w:cs="Calibri"/>
                <w:b w:val="0"/>
                <w:bCs w:val="0"/>
                <w:color w:val="000000" w:themeColor="text1"/>
                <w:sz w:val="20"/>
                <w:szCs w:val="20"/>
                <w:lang w:eastAsia="es-CO"/>
              </w:rPr>
              <w:t>Pb.</w:t>
            </w:r>
          </w:p>
        </w:tc>
      </w:tr>
      <w:tr w:rsidR="00463BCC" w:rsidRPr="00403801" w14:paraId="6229749B" w14:textId="77777777" w:rsidTr="278023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4AA62014" w14:textId="5E6688A7" w:rsidR="00463BCC" w:rsidRPr="00403801" w:rsidRDefault="43A82904" w:rsidP="00F1571B">
            <w:pPr>
              <w:rPr>
                <w:rFonts w:ascii="Calibri" w:eastAsia="Times New Roman" w:hAnsi="Calibri" w:cs="Calibri"/>
                <w:b w:val="0"/>
                <w:bCs w:val="0"/>
                <w:color w:val="000000"/>
                <w:sz w:val="20"/>
                <w:szCs w:val="20"/>
                <w:lang w:eastAsia="es-CO"/>
              </w:rPr>
            </w:pPr>
            <w:r w:rsidRPr="278023E2">
              <w:rPr>
                <w:rFonts w:ascii="Calibri" w:eastAsia="Times New Roman" w:hAnsi="Calibri" w:cs="Calibri"/>
                <w:b w:val="0"/>
                <w:bCs w:val="0"/>
                <w:color w:val="000000" w:themeColor="text1"/>
                <w:sz w:val="20"/>
                <w:szCs w:val="20"/>
                <w:lang w:eastAsia="es-CO"/>
              </w:rPr>
              <w:t>basarea2 (Área de la subzona hídrica, medida en kilómetros cuadrados con la capa de bosques en 2016. Debe ser igual a la columna "</w:t>
            </w:r>
            <w:proofErr w:type="spellStart"/>
            <w:r w:rsidRPr="278023E2">
              <w:rPr>
                <w:rFonts w:ascii="Calibri" w:eastAsia="Times New Roman" w:hAnsi="Calibri" w:cs="Calibri"/>
                <w:b w:val="0"/>
                <w:bCs w:val="0"/>
                <w:color w:val="000000" w:themeColor="text1"/>
                <w:sz w:val="20"/>
                <w:szCs w:val="20"/>
                <w:lang w:eastAsia="es-CO"/>
              </w:rPr>
              <w:t>basarea</w:t>
            </w:r>
            <w:proofErr w:type="spellEnd"/>
            <w:r w:rsidRPr="278023E2">
              <w:rPr>
                <w:rFonts w:ascii="Calibri" w:eastAsia="Times New Roman" w:hAnsi="Calibri" w:cs="Calibri"/>
                <w:b w:val="0"/>
                <w:bCs w:val="0"/>
                <w:color w:val="000000" w:themeColor="text1"/>
                <w:sz w:val="20"/>
                <w:szCs w:val="20"/>
                <w:lang w:eastAsia="es-CO"/>
              </w:rPr>
              <w:t>")</w:t>
            </w:r>
            <w:r w:rsidR="643C578A" w:rsidRPr="278023E2">
              <w:rPr>
                <w:rFonts w:ascii="Calibri" w:eastAsia="Times New Roman" w:hAnsi="Calibri" w:cs="Calibri"/>
                <w:b w:val="0"/>
                <w:bCs w:val="0"/>
                <w:color w:val="000000" w:themeColor="text1"/>
                <w:sz w:val="20"/>
                <w:szCs w:val="20"/>
                <w:lang w:eastAsia="es-CO"/>
              </w:rPr>
              <w:t xml:space="preserve"> </w:t>
            </w:r>
            <w:r w:rsidR="00DD2F08">
              <w:rPr>
                <w:rFonts w:ascii="Calibri" w:eastAsia="Times New Roman" w:hAnsi="Calibri" w:cs="Calibri"/>
                <w:b w:val="0"/>
                <w:bCs w:val="0"/>
                <w:color w:val="000000" w:themeColor="text1"/>
                <w:sz w:val="20"/>
                <w:szCs w:val="20"/>
                <w:lang w:eastAsia="es-CO"/>
              </w:rPr>
              <w:t xml:space="preserve">esta variable es solo de comprobación. </w:t>
            </w:r>
          </w:p>
        </w:tc>
      </w:tr>
    </w:tbl>
    <w:p w14:paraId="3889CC22" w14:textId="77777777" w:rsidR="006B624A" w:rsidRPr="006B624A" w:rsidRDefault="006B624A" w:rsidP="006B624A">
      <w:pPr>
        <w:spacing w:after="0" w:line="240" w:lineRule="auto"/>
        <w:jc w:val="both"/>
        <w:rPr>
          <w:rFonts w:cstheme="minorHAnsi"/>
        </w:rPr>
      </w:pPr>
    </w:p>
    <w:p w14:paraId="08C2A350" w14:textId="6018E39B" w:rsidR="006B624A" w:rsidRDefault="006B624A" w:rsidP="006B624A">
      <w:pPr>
        <w:pStyle w:val="Prrafodelista"/>
        <w:numPr>
          <w:ilvl w:val="0"/>
          <w:numId w:val="10"/>
        </w:numPr>
        <w:spacing w:after="0" w:line="240" w:lineRule="auto"/>
        <w:jc w:val="both"/>
        <w:rPr>
          <w:rFonts w:cstheme="minorHAnsi"/>
          <w:lang w:val="es-ES_tradnl"/>
        </w:rPr>
      </w:pPr>
      <w:r w:rsidRPr="008906FD">
        <w:rPr>
          <w:rFonts w:cstheme="minorHAnsi"/>
          <w:lang w:val="es-ES_tradnl"/>
        </w:rPr>
        <w:t xml:space="preserve">Porcentaje de bosque </w:t>
      </w:r>
      <w:proofErr w:type="spellStart"/>
      <w:r w:rsidRPr="008906FD">
        <w:rPr>
          <w:rFonts w:cstheme="minorHAnsi"/>
          <w:lang w:val="es-ES_tradnl"/>
        </w:rPr>
        <w:t>ripario</w:t>
      </w:r>
      <w:proofErr w:type="spellEnd"/>
      <w:r w:rsidRPr="008906FD">
        <w:rPr>
          <w:rFonts w:cstheme="minorHAnsi"/>
          <w:lang w:val="es-ES_tradnl"/>
        </w:rPr>
        <w:t xml:space="preserve">: </w:t>
      </w:r>
      <w:r>
        <w:rPr>
          <w:rFonts w:cstheme="minorHAnsi"/>
          <w:lang w:val="es-ES_tradnl"/>
        </w:rPr>
        <w:t>c</w:t>
      </w:r>
      <w:r w:rsidRPr="008906FD">
        <w:rPr>
          <w:rFonts w:cstheme="minorHAnsi"/>
          <w:lang w:val="es-ES_tradnl"/>
        </w:rPr>
        <w:t>antidad de superficie en bosque para rondas hídricas de 30</w:t>
      </w:r>
      <w:r>
        <w:rPr>
          <w:rFonts w:cstheme="minorHAnsi"/>
          <w:lang w:val="es-ES_tradnl"/>
        </w:rPr>
        <w:t xml:space="preserve"> </w:t>
      </w:r>
      <w:r w:rsidRPr="008906FD">
        <w:rPr>
          <w:rFonts w:cstheme="minorHAnsi"/>
          <w:lang w:val="es-ES_tradnl"/>
        </w:rPr>
        <w:t>m</w:t>
      </w:r>
      <w:r>
        <w:rPr>
          <w:rFonts w:cstheme="minorHAnsi"/>
          <w:lang w:val="es-ES_tradnl"/>
        </w:rPr>
        <w:t>etros</w:t>
      </w:r>
      <w:r w:rsidRPr="008906FD">
        <w:rPr>
          <w:rFonts w:cstheme="minorHAnsi"/>
          <w:lang w:val="es-ES_tradnl"/>
        </w:rPr>
        <w:t xml:space="preserve"> dentro de cada una de las unidades espaciales</w:t>
      </w:r>
      <w:r>
        <w:rPr>
          <w:rFonts w:cstheme="minorHAnsi"/>
          <w:lang w:val="es-ES_tradnl"/>
        </w:rPr>
        <w:t>.</w:t>
      </w:r>
    </w:p>
    <w:p w14:paraId="35E0ACCB" w14:textId="4EEA1493" w:rsidR="00213FA2" w:rsidRDefault="00213FA2" w:rsidP="00213FA2">
      <w:pPr>
        <w:spacing w:after="0" w:line="240" w:lineRule="auto"/>
        <w:jc w:val="both"/>
        <w:rPr>
          <w:rFonts w:cstheme="minorHAnsi"/>
          <w:lang w:val="es-ES_tradnl"/>
        </w:rPr>
      </w:pPr>
    </w:p>
    <w:tbl>
      <w:tblPr>
        <w:tblStyle w:val="Tablaconcuadrcula6concolores-nfasis5"/>
        <w:tblpPr w:leftFromText="141" w:rightFromText="141" w:vertAnchor="text" w:horzAnchor="margin" w:tblpY="-23"/>
        <w:tblW w:w="0" w:type="auto"/>
        <w:tblLook w:val="04A0" w:firstRow="1" w:lastRow="0" w:firstColumn="1" w:lastColumn="0" w:noHBand="0" w:noVBand="1"/>
      </w:tblPr>
      <w:tblGrid>
        <w:gridCol w:w="9016"/>
      </w:tblGrid>
      <w:tr w:rsidR="00213FA2" w:rsidRPr="00403801" w14:paraId="14F93B61" w14:textId="77777777" w:rsidTr="278023E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541A6DF5" w14:textId="631EDDE7" w:rsidR="00213FA2" w:rsidRPr="00403801" w:rsidRDefault="23E3F294" w:rsidP="00F1571B">
            <w:pPr>
              <w:rPr>
                <w:rFonts w:ascii="Calibri" w:eastAsia="Times New Roman" w:hAnsi="Calibri" w:cs="Calibri"/>
                <w:b w:val="0"/>
                <w:bCs w:val="0"/>
                <w:color w:val="000000"/>
                <w:sz w:val="20"/>
                <w:szCs w:val="20"/>
                <w:lang w:eastAsia="es-CO"/>
              </w:rPr>
            </w:pPr>
            <w:proofErr w:type="spellStart"/>
            <w:r w:rsidRPr="278023E2">
              <w:rPr>
                <w:rFonts w:ascii="Calibri" w:eastAsia="Times New Roman" w:hAnsi="Calibri" w:cs="Calibri"/>
                <w:b w:val="0"/>
                <w:bCs w:val="0"/>
                <w:color w:val="000000" w:themeColor="text1"/>
                <w:sz w:val="20"/>
                <w:szCs w:val="20"/>
                <w:lang w:eastAsia="es-CO"/>
              </w:rPr>
              <w:t>buffarea</w:t>
            </w:r>
            <w:proofErr w:type="spellEnd"/>
            <w:r w:rsidRPr="278023E2">
              <w:rPr>
                <w:rFonts w:ascii="Calibri" w:eastAsia="Times New Roman" w:hAnsi="Calibri" w:cs="Calibri"/>
                <w:b w:val="0"/>
                <w:bCs w:val="0"/>
                <w:color w:val="000000" w:themeColor="text1"/>
                <w:sz w:val="20"/>
                <w:szCs w:val="20"/>
                <w:lang w:eastAsia="es-CO"/>
              </w:rPr>
              <w:t xml:space="preserve"> (Área de las rondas hídricas en cada subzona, derivada de un </w:t>
            </w:r>
            <w:proofErr w:type="spellStart"/>
            <w:r w:rsidRPr="278023E2">
              <w:rPr>
                <w:rFonts w:ascii="Calibri" w:eastAsia="Times New Roman" w:hAnsi="Calibri" w:cs="Calibri"/>
                <w:b w:val="0"/>
                <w:bCs w:val="0"/>
                <w:color w:val="000000" w:themeColor="text1"/>
                <w:sz w:val="20"/>
                <w:szCs w:val="20"/>
                <w:lang w:eastAsia="es-CO"/>
              </w:rPr>
              <w:t>bufer</w:t>
            </w:r>
            <w:proofErr w:type="spellEnd"/>
            <w:r w:rsidRPr="278023E2">
              <w:rPr>
                <w:rFonts w:ascii="Calibri" w:eastAsia="Times New Roman" w:hAnsi="Calibri" w:cs="Calibri"/>
                <w:b w:val="0"/>
                <w:bCs w:val="0"/>
                <w:color w:val="000000" w:themeColor="text1"/>
                <w:sz w:val="20"/>
                <w:szCs w:val="20"/>
                <w:lang w:eastAsia="es-CO"/>
              </w:rPr>
              <w:t xml:space="preserve"> de 30m sobre la capa de drenajes sencillos, medida en kilómetros cuadrados)</w:t>
            </w:r>
            <w:r w:rsidR="07693604" w:rsidRPr="278023E2">
              <w:rPr>
                <w:rFonts w:ascii="Calibri" w:eastAsia="Times New Roman" w:hAnsi="Calibri" w:cs="Calibri"/>
                <w:b w:val="0"/>
                <w:bCs w:val="0"/>
                <w:color w:val="000000" w:themeColor="text1"/>
                <w:sz w:val="20"/>
                <w:szCs w:val="20"/>
                <w:lang w:eastAsia="es-CO"/>
              </w:rPr>
              <w:t xml:space="preserve">. </w:t>
            </w:r>
            <w:r w:rsidR="00D06D60" w:rsidRPr="00D06D60">
              <w:rPr>
                <w:rFonts w:ascii="Calibri" w:eastAsia="Times New Roman" w:hAnsi="Calibri" w:cs="Calibri"/>
                <w:color w:val="000000" w:themeColor="text1"/>
                <w:sz w:val="20"/>
                <w:szCs w:val="20"/>
                <w:lang w:eastAsia="es-CO"/>
              </w:rPr>
              <w:sym w:font="Wingdings" w:char="F0E0"/>
            </w:r>
            <w:r w:rsidR="00D06D60">
              <w:rPr>
                <w:rFonts w:ascii="Calibri" w:eastAsia="Times New Roman" w:hAnsi="Calibri" w:cs="Calibri"/>
                <w:color w:val="000000" w:themeColor="text1"/>
                <w:sz w:val="20"/>
                <w:szCs w:val="20"/>
                <w:lang w:eastAsia="es-CO"/>
              </w:rPr>
              <w:t xml:space="preserve"> </w:t>
            </w:r>
            <w:proofErr w:type="spellStart"/>
            <w:r w:rsidR="07693604" w:rsidRPr="278023E2">
              <w:rPr>
                <w:rFonts w:ascii="Calibri" w:eastAsia="Times New Roman" w:hAnsi="Calibri" w:cs="Calibri"/>
                <w:b w:val="0"/>
                <w:bCs w:val="0"/>
                <w:color w:val="000000" w:themeColor="text1"/>
                <w:sz w:val="20"/>
                <w:szCs w:val="20"/>
                <w:lang w:eastAsia="es-CO"/>
              </w:rPr>
              <w:t>Atr</w:t>
            </w:r>
            <w:proofErr w:type="spellEnd"/>
          </w:p>
        </w:tc>
      </w:tr>
      <w:tr w:rsidR="00213FA2" w:rsidRPr="00403801" w14:paraId="7DDFA9E1" w14:textId="77777777" w:rsidTr="278023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3867B6E1" w14:textId="7380DF47" w:rsidR="00213FA2" w:rsidRPr="00403801" w:rsidRDefault="23E3F294" w:rsidP="00F1571B">
            <w:pPr>
              <w:rPr>
                <w:rFonts w:ascii="Calibri" w:eastAsia="Times New Roman" w:hAnsi="Calibri" w:cs="Calibri"/>
                <w:b w:val="0"/>
                <w:bCs w:val="0"/>
                <w:color w:val="000000"/>
                <w:sz w:val="20"/>
                <w:szCs w:val="20"/>
                <w:lang w:eastAsia="es-CO"/>
              </w:rPr>
            </w:pPr>
            <w:proofErr w:type="spellStart"/>
            <w:r w:rsidRPr="278023E2">
              <w:rPr>
                <w:rFonts w:ascii="Calibri" w:eastAsia="Times New Roman" w:hAnsi="Calibri" w:cs="Calibri"/>
                <w:b w:val="0"/>
                <w:bCs w:val="0"/>
                <w:color w:val="000000" w:themeColor="text1"/>
                <w:sz w:val="20"/>
                <w:szCs w:val="20"/>
                <w:lang w:eastAsia="es-CO"/>
              </w:rPr>
              <w:t>bufffor</w:t>
            </w:r>
            <w:proofErr w:type="spellEnd"/>
            <w:r w:rsidRPr="278023E2">
              <w:rPr>
                <w:rFonts w:ascii="Calibri" w:eastAsia="Times New Roman" w:hAnsi="Calibri" w:cs="Calibri"/>
                <w:b w:val="0"/>
                <w:bCs w:val="0"/>
                <w:color w:val="000000" w:themeColor="text1"/>
                <w:sz w:val="20"/>
                <w:szCs w:val="20"/>
                <w:lang w:eastAsia="es-CO"/>
              </w:rPr>
              <w:t xml:space="preserve"> (Área en bosque dentro de las rondas hídricas para el 2016, medida en kilómetros cuadrados)</w:t>
            </w:r>
            <w:r w:rsidR="00D06D60" w:rsidRPr="00D06D60">
              <w:rPr>
                <w:rFonts w:ascii="Calibri" w:eastAsia="Times New Roman" w:hAnsi="Calibri" w:cs="Calibri"/>
                <w:color w:val="000000" w:themeColor="text1"/>
                <w:sz w:val="20"/>
                <w:szCs w:val="20"/>
                <w:lang w:eastAsia="es-CO"/>
              </w:rPr>
              <w:sym w:font="Wingdings" w:char="F0E0"/>
            </w:r>
            <w:r w:rsidR="00D06D60">
              <w:rPr>
                <w:rFonts w:ascii="Calibri" w:eastAsia="Times New Roman" w:hAnsi="Calibri" w:cs="Calibri"/>
                <w:color w:val="000000" w:themeColor="text1"/>
                <w:sz w:val="20"/>
                <w:szCs w:val="20"/>
                <w:lang w:eastAsia="es-CO"/>
              </w:rPr>
              <w:t xml:space="preserve"> </w:t>
            </w:r>
            <w:r w:rsidR="25E05B57" w:rsidRPr="278023E2">
              <w:rPr>
                <w:rFonts w:ascii="Calibri" w:eastAsia="Times New Roman" w:hAnsi="Calibri" w:cs="Calibri"/>
                <w:b w:val="0"/>
                <w:bCs w:val="0"/>
                <w:color w:val="000000" w:themeColor="text1"/>
                <w:sz w:val="20"/>
                <w:szCs w:val="20"/>
                <w:lang w:eastAsia="es-CO"/>
              </w:rPr>
              <w:t xml:space="preserve"> Abr</w:t>
            </w:r>
          </w:p>
        </w:tc>
      </w:tr>
      <w:tr w:rsidR="00213FA2" w:rsidRPr="00403801" w14:paraId="759A3C89" w14:textId="77777777" w:rsidTr="278023E2">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08851C45" w14:textId="36BF357B" w:rsidR="00213FA2" w:rsidRPr="00403801" w:rsidRDefault="23E3F294" w:rsidP="00F1571B">
            <w:pPr>
              <w:rPr>
                <w:rFonts w:ascii="Calibri" w:eastAsia="Times New Roman" w:hAnsi="Calibri" w:cs="Calibri"/>
                <w:b w:val="0"/>
                <w:bCs w:val="0"/>
                <w:color w:val="000000"/>
                <w:sz w:val="20"/>
                <w:szCs w:val="20"/>
                <w:lang w:eastAsia="es-CO"/>
              </w:rPr>
            </w:pPr>
            <w:proofErr w:type="spellStart"/>
            <w:r w:rsidRPr="278023E2">
              <w:rPr>
                <w:rFonts w:ascii="Calibri" w:eastAsia="Times New Roman" w:hAnsi="Calibri" w:cs="Calibri"/>
                <w:b w:val="0"/>
                <w:bCs w:val="0"/>
                <w:color w:val="000000" w:themeColor="text1"/>
                <w:sz w:val="20"/>
                <w:szCs w:val="20"/>
                <w:lang w:eastAsia="es-CO"/>
              </w:rPr>
              <w:t>buffpor</w:t>
            </w:r>
            <w:proofErr w:type="spellEnd"/>
            <w:r w:rsidRPr="278023E2">
              <w:rPr>
                <w:rFonts w:ascii="Calibri" w:eastAsia="Times New Roman" w:hAnsi="Calibri" w:cs="Calibri"/>
                <w:b w:val="0"/>
                <w:bCs w:val="0"/>
                <w:color w:val="000000" w:themeColor="text1"/>
                <w:sz w:val="20"/>
                <w:szCs w:val="20"/>
                <w:lang w:eastAsia="es-CO"/>
              </w:rPr>
              <w:t xml:space="preserve"> (Porcentaje del área de la ronda hídrica cubierto por bosques para el 2016)</w:t>
            </w:r>
            <w:r w:rsidR="00D06D60" w:rsidRPr="00D06D60">
              <w:rPr>
                <w:rFonts w:ascii="Calibri" w:eastAsia="Times New Roman" w:hAnsi="Calibri" w:cs="Calibri"/>
                <w:color w:val="000000" w:themeColor="text1"/>
                <w:sz w:val="20"/>
                <w:szCs w:val="20"/>
                <w:lang w:eastAsia="es-CO"/>
              </w:rPr>
              <w:sym w:font="Wingdings" w:char="F0E0"/>
            </w:r>
            <w:r w:rsidR="00D06D60">
              <w:rPr>
                <w:rFonts w:ascii="Calibri" w:eastAsia="Times New Roman" w:hAnsi="Calibri" w:cs="Calibri"/>
                <w:color w:val="000000" w:themeColor="text1"/>
                <w:sz w:val="20"/>
                <w:szCs w:val="20"/>
                <w:lang w:eastAsia="es-CO"/>
              </w:rPr>
              <w:t xml:space="preserve"> </w:t>
            </w:r>
            <w:r w:rsidR="57F80BA3" w:rsidRPr="278023E2">
              <w:rPr>
                <w:rFonts w:ascii="Calibri" w:eastAsia="Times New Roman" w:hAnsi="Calibri" w:cs="Calibri"/>
                <w:b w:val="0"/>
                <w:bCs w:val="0"/>
                <w:color w:val="000000" w:themeColor="text1"/>
                <w:sz w:val="20"/>
                <w:szCs w:val="20"/>
                <w:lang w:eastAsia="es-CO"/>
              </w:rPr>
              <w:t xml:space="preserve"> </w:t>
            </w:r>
            <w:proofErr w:type="spellStart"/>
            <w:r w:rsidR="57F80BA3" w:rsidRPr="278023E2">
              <w:rPr>
                <w:rFonts w:ascii="Calibri" w:eastAsia="Times New Roman" w:hAnsi="Calibri" w:cs="Calibri"/>
                <w:b w:val="0"/>
                <w:bCs w:val="0"/>
                <w:color w:val="000000" w:themeColor="text1"/>
                <w:sz w:val="20"/>
                <w:szCs w:val="20"/>
                <w:lang w:eastAsia="es-CO"/>
              </w:rPr>
              <w:t>Pbr</w:t>
            </w:r>
            <w:proofErr w:type="spellEnd"/>
          </w:p>
        </w:tc>
      </w:tr>
    </w:tbl>
    <w:p w14:paraId="2DFFF913" w14:textId="60A7279B" w:rsidR="006B624A" w:rsidRDefault="006B624A" w:rsidP="006B624A">
      <w:pPr>
        <w:pStyle w:val="Prrafodelista"/>
        <w:numPr>
          <w:ilvl w:val="0"/>
          <w:numId w:val="10"/>
        </w:numPr>
        <w:spacing w:after="0" w:line="240" w:lineRule="auto"/>
        <w:jc w:val="both"/>
        <w:rPr>
          <w:rFonts w:cstheme="minorHAnsi"/>
          <w:lang w:val="es-ES_tradnl"/>
        </w:rPr>
      </w:pPr>
      <w:r w:rsidRPr="008906FD">
        <w:rPr>
          <w:rFonts w:cstheme="minorHAnsi"/>
          <w:lang w:val="es-ES_tradnl"/>
        </w:rPr>
        <w:t xml:space="preserve">Tasa de deforestación: </w:t>
      </w:r>
      <w:r>
        <w:rPr>
          <w:rFonts w:cstheme="minorHAnsi"/>
          <w:lang w:val="es-ES_tradnl"/>
        </w:rPr>
        <w:t>p</w:t>
      </w:r>
      <w:r w:rsidRPr="008906FD">
        <w:rPr>
          <w:rFonts w:cstheme="minorHAnsi"/>
          <w:lang w:val="es-ES_tradnl"/>
        </w:rPr>
        <w:t>orcentaje promedio anual de pérdida de bosque total en el área de cada una de las unidades espaciales</w:t>
      </w:r>
      <w:r>
        <w:rPr>
          <w:rFonts w:cstheme="minorHAnsi"/>
          <w:lang w:val="es-ES_tradnl"/>
        </w:rPr>
        <w:t>.</w:t>
      </w:r>
    </w:p>
    <w:p w14:paraId="07A73CE7" w14:textId="78C68E52" w:rsidR="00A61B28" w:rsidRDefault="00A61B28" w:rsidP="00A61B28">
      <w:pPr>
        <w:spacing w:after="0" w:line="240" w:lineRule="auto"/>
        <w:jc w:val="both"/>
        <w:rPr>
          <w:rFonts w:cstheme="minorHAnsi"/>
          <w:lang w:val="es-ES_tradnl"/>
        </w:rPr>
      </w:pPr>
    </w:p>
    <w:tbl>
      <w:tblPr>
        <w:tblStyle w:val="Tablaconcuadrcula6concolores-nfasis5"/>
        <w:tblW w:w="0" w:type="auto"/>
        <w:tblLook w:val="04A0" w:firstRow="1" w:lastRow="0" w:firstColumn="1" w:lastColumn="0" w:noHBand="0" w:noVBand="1"/>
      </w:tblPr>
      <w:tblGrid>
        <w:gridCol w:w="9016"/>
      </w:tblGrid>
      <w:tr w:rsidR="007E4E9B" w:rsidRPr="00403801" w14:paraId="4907A6E4" w14:textId="77777777" w:rsidTr="278023E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2FD993CB" w14:textId="18EB2B78" w:rsidR="007E4E9B" w:rsidRPr="00403801" w:rsidRDefault="4C86011E" w:rsidP="00F1571B">
            <w:pPr>
              <w:rPr>
                <w:rFonts w:ascii="Calibri" w:eastAsia="Times New Roman" w:hAnsi="Calibri" w:cs="Calibri"/>
                <w:b w:val="0"/>
                <w:bCs w:val="0"/>
                <w:color w:val="000000"/>
                <w:sz w:val="20"/>
                <w:szCs w:val="20"/>
                <w:lang w:eastAsia="es-CO"/>
              </w:rPr>
            </w:pPr>
            <w:proofErr w:type="spellStart"/>
            <w:r w:rsidRPr="278023E2">
              <w:rPr>
                <w:rFonts w:ascii="Calibri" w:eastAsia="Times New Roman" w:hAnsi="Calibri" w:cs="Calibri"/>
                <w:b w:val="0"/>
                <w:bCs w:val="0"/>
                <w:color w:val="000000" w:themeColor="text1"/>
                <w:sz w:val="20"/>
                <w:szCs w:val="20"/>
                <w:lang w:eastAsia="es-CO"/>
              </w:rPr>
              <w:t>defrate</w:t>
            </w:r>
            <w:proofErr w:type="spellEnd"/>
            <w:r w:rsidRPr="278023E2">
              <w:rPr>
                <w:rFonts w:ascii="Calibri" w:eastAsia="Times New Roman" w:hAnsi="Calibri" w:cs="Calibri"/>
                <w:b w:val="0"/>
                <w:bCs w:val="0"/>
                <w:color w:val="000000" w:themeColor="text1"/>
                <w:sz w:val="20"/>
                <w:szCs w:val="20"/>
                <w:lang w:eastAsia="es-CO"/>
              </w:rPr>
              <w:t xml:space="preserve"> (Tasa de deforestación porcentual promedio anual para el periodo 1990 - 2016)</w:t>
            </w:r>
            <w:r w:rsidR="778CB79F" w:rsidRPr="278023E2">
              <w:rPr>
                <w:rFonts w:ascii="Calibri" w:eastAsia="Times New Roman" w:hAnsi="Calibri" w:cs="Calibri"/>
                <w:b w:val="0"/>
                <w:bCs w:val="0"/>
                <w:color w:val="000000" w:themeColor="text1"/>
                <w:sz w:val="20"/>
                <w:szCs w:val="20"/>
                <w:lang w:eastAsia="es-CO"/>
              </w:rPr>
              <w:t xml:space="preserve">. </w:t>
            </w:r>
            <w:r w:rsidR="00D06D60" w:rsidRPr="00D06D60">
              <w:rPr>
                <w:rFonts w:ascii="Calibri" w:eastAsia="Times New Roman" w:hAnsi="Calibri" w:cs="Calibri"/>
                <w:color w:val="000000" w:themeColor="text1"/>
                <w:sz w:val="20"/>
                <w:szCs w:val="20"/>
                <w:lang w:eastAsia="es-CO"/>
              </w:rPr>
              <w:sym w:font="Wingdings" w:char="F0E0"/>
            </w:r>
            <w:r w:rsidR="00D06D60">
              <w:rPr>
                <w:rFonts w:ascii="Calibri" w:eastAsia="Times New Roman" w:hAnsi="Calibri" w:cs="Calibri"/>
                <w:color w:val="000000" w:themeColor="text1"/>
                <w:sz w:val="20"/>
                <w:szCs w:val="20"/>
                <w:lang w:eastAsia="es-CO"/>
              </w:rPr>
              <w:t xml:space="preserve"> </w:t>
            </w:r>
            <w:r w:rsidR="778CB79F" w:rsidRPr="278023E2">
              <w:rPr>
                <w:rFonts w:ascii="Calibri" w:eastAsia="Times New Roman" w:hAnsi="Calibri" w:cs="Calibri"/>
                <w:b w:val="0"/>
                <w:bCs w:val="0"/>
                <w:color w:val="000000" w:themeColor="text1"/>
                <w:sz w:val="20"/>
                <w:szCs w:val="20"/>
                <w:lang w:eastAsia="es-CO"/>
              </w:rPr>
              <w:t>r</w:t>
            </w:r>
          </w:p>
        </w:tc>
      </w:tr>
      <w:tr w:rsidR="009D15A4" w:rsidRPr="00403801" w14:paraId="5DB06DE4" w14:textId="77777777" w:rsidTr="278023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05F33121" w14:textId="6C97F7AE" w:rsidR="009D15A4" w:rsidRPr="00403801" w:rsidRDefault="05446FE8" w:rsidP="00F1571B">
            <w:pPr>
              <w:rPr>
                <w:rFonts w:ascii="Calibri" w:eastAsia="Times New Roman" w:hAnsi="Calibri" w:cs="Calibri"/>
                <w:b w:val="0"/>
                <w:bCs w:val="0"/>
                <w:color w:val="000000"/>
                <w:sz w:val="20"/>
                <w:szCs w:val="20"/>
                <w:lang w:eastAsia="es-CO"/>
              </w:rPr>
            </w:pPr>
            <w:r w:rsidRPr="278023E2">
              <w:rPr>
                <w:rFonts w:ascii="Calibri" w:eastAsia="Times New Roman" w:hAnsi="Calibri" w:cs="Calibri"/>
                <w:b w:val="0"/>
                <w:bCs w:val="0"/>
                <w:color w:val="000000" w:themeColor="text1"/>
                <w:sz w:val="20"/>
                <w:szCs w:val="20"/>
                <w:lang w:eastAsia="es-CO"/>
              </w:rPr>
              <w:t xml:space="preserve">basfor2 (Área </w:t>
            </w:r>
            <w:r w:rsidR="52AB92AD" w:rsidRPr="278023E2">
              <w:rPr>
                <w:rFonts w:ascii="Calibri" w:eastAsia="Times New Roman" w:hAnsi="Calibri" w:cs="Calibri"/>
                <w:b w:val="0"/>
                <w:bCs w:val="0"/>
                <w:color w:val="FF0000"/>
                <w:sz w:val="20"/>
                <w:szCs w:val="20"/>
                <w:lang w:eastAsia="es-CO"/>
              </w:rPr>
              <w:t xml:space="preserve">en bosque </w:t>
            </w:r>
            <w:r w:rsidRPr="278023E2">
              <w:rPr>
                <w:rFonts w:ascii="Calibri" w:eastAsia="Times New Roman" w:hAnsi="Calibri" w:cs="Calibri"/>
                <w:b w:val="0"/>
                <w:bCs w:val="0"/>
                <w:color w:val="000000" w:themeColor="text1"/>
                <w:sz w:val="20"/>
                <w:szCs w:val="20"/>
                <w:lang w:eastAsia="es-CO"/>
              </w:rPr>
              <w:t>de la subzona hídrica, medida en kilómetros cuadrados con la capa de bosques en 2016)</w:t>
            </w:r>
            <w:r w:rsidR="061F45CB" w:rsidRPr="278023E2">
              <w:rPr>
                <w:rFonts w:ascii="Calibri" w:eastAsia="Times New Roman" w:hAnsi="Calibri" w:cs="Calibri"/>
                <w:b w:val="0"/>
                <w:bCs w:val="0"/>
                <w:color w:val="000000" w:themeColor="text1"/>
                <w:sz w:val="20"/>
                <w:szCs w:val="20"/>
                <w:lang w:eastAsia="es-CO"/>
              </w:rPr>
              <w:t xml:space="preserve">. </w:t>
            </w:r>
            <w:r w:rsidR="00D06D60" w:rsidRPr="00D06D60">
              <w:rPr>
                <w:rFonts w:ascii="Calibri" w:eastAsia="Times New Roman" w:hAnsi="Calibri" w:cs="Calibri"/>
                <w:color w:val="000000" w:themeColor="text1"/>
                <w:sz w:val="20"/>
                <w:szCs w:val="20"/>
                <w:lang w:eastAsia="es-CO"/>
              </w:rPr>
              <w:sym w:font="Wingdings" w:char="F0E0"/>
            </w:r>
            <w:r w:rsidR="00D06D60">
              <w:rPr>
                <w:rFonts w:ascii="Calibri" w:eastAsia="Times New Roman" w:hAnsi="Calibri" w:cs="Calibri"/>
                <w:color w:val="000000" w:themeColor="text1"/>
                <w:sz w:val="20"/>
                <w:szCs w:val="20"/>
                <w:lang w:eastAsia="es-CO"/>
              </w:rPr>
              <w:t xml:space="preserve"> </w:t>
            </w:r>
            <w:r w:rsidR="061F45CB" w:rsidRPr="278023E2">
              <w:rPr>
                <w:rFonts w:ascii="Calibri" w:eastAsia="Times New Roman" w:hAnsi="Calibri" w:cs="Calibri"/>
                <w:b w:val="0"/>
                <w:bCs w:val="0"/>
                <w:color w:val="000000" w:themeColor="text1"/>
                <w:sz w:val="20"/>
                <w:szCs w:val="20"/>
                <w:lang w:eastAsia="es-CO"/>
              </w:rPr>
              <w:t>A2i</w:t>
            </w:r>
          </w:p>
        </w:tc>
      </w:tr>
      <w:tr w:rsidR="009D15A4" w:rsidRPr="00403801" w14:paraId="1CE20BFB" w14:textId="77777777" w:rsidTr="278023E2">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5474B8CA" w14:textId="4732FCF5" w:rsidR="009D15A4" w:rsidRPr="00403801" w:rsidRDefault="62531E59" w:rsidP="00F1571B">
            <w:r w:rsidRPr="278023E2">
              <w:rPr>
                <w:rFonts w:ascii="Arial" w:eastAsia="Arial" w:hAnsi="Arial" w:cs="Arial"/>
                <w:b w:val="0"/>
                <w:bCs w:val="0"/>
                <w:color w:val="500050"/>
                <w:sz w:val="20"/>
                <w:szCs w:val="20"/>
              </w:rPr>
              <w:t>-</w:t>
            </w:r>
            <w:proofErr w:type="spellStart"/>
            <w:r w:rsidRPr="278023E2">
              <w:rPr>
                <w:rFonts w:ascii="Arial" w:eastAsia="Arial" w:hAnsi="Arial" w:cs="Arial"/>
                <w:b w:val="0"/>
                <w:bCs w:val="0"/>
                <w:color w:val="500050"/>
                <w:sz w:val="20"/>
                <w:szCs w:val="20"/>
              </w:rPr>
              <w:t>basfor</w:t>
            </w:r>
            <w:proofErr w:type="spellEnd"/>
            <w:r w:rsidRPr="278023E2">
              <w:rPr>
                <w:rFonts w:ascii="Arial" w:eastAsia="Arial" w:hAnsi="Arial" w:cs="Arial"/>
                <w:b w:val="0"/>
                <w:bCs w:val="0"/>
                <w:color w:val="500050"/>
                <w:sz w:val="20"/>
                <w:szCs w:val="20"/>
              </w:rPr>
              <w:t xml:space="preserve">: </w:t>
            </w:r>
            <w:r w:rsidRPr="00A1045C">
              <w:rPr>
                <w:rFonts w:ascii="Calibri" w:eastAsia="Times New Roman" w:hAnsi="Calibri" w:cs="Calibri"/>
                <w:b w:val="0"/>
                <w:bCs w:val="0"/>
                <w:color w:val="000000" w:themeColor="text1"/>
                <w:sz w:val="20"/>
                <w:szCs w:val="20"/>
                <w:lang w:eastAsia="es-CO"/>
              </w:rPr>
              <w:t>Área en bosque dentro de las rondas hídricas para el 1990, medida en kilómetros cuadrados</w:t>
            </w:r>
            <w:r w:rsidR="00D06D60">
              <w:rPr>
                <w:rFonts w:ascii="Calibri" w:eastAsia="Times New Roman" w:hAnsi="Calibri" w:cs="Calibri"/>
                <w:b w:val="0"/>
                <w:bCs w:val="0"/>
                <w:color w:val="000000" w:themeColor="text1"/>
                <w:sz w:val="20"/>
                <w:szCs w:val="20"/>
                <w:lang w:eastAsia="es-CO"/>
              </w:rPr>
              <w:t xml:space="preserve"> </w:t>
            </w:r>
            <w:r w:rsidR="00D06D60" w:rsidRPr="00D06D60">
              <w:rPr>
                <w:rFonts w:ascii="Calibri" w:eastAsia="Times New Roman" w:hAnsi="Calibri" w:cs="Calibri"/>
                <w:color w:val="000000" w:themeColor="text1"/>
                <w:sz w:val="20"/>
                <w:szCs w:val="20"/>
                <w:lang w:eastAsia="es-CO"/>
              </w:rPr>
              <w:sym w:font="Wingdings" w:char="F0E0"/>
            </w:r>
            <w:r w:rsidR="07E87FB3" w:rsidRPr="00A1045C">
              <w:rPr>
                <w:rFonts w:ascii="Calibri" w:eastAsia="Times New Roman" w:hAnsi="Calibri" w:cs="Calibri"/>
                <w:b w:val="0"/>
                <w:bCs w:val="0"/>
                <w:color w:val="000000" w:themeColor="text1"/>
                <w:sz w:val="20"/>
                <w:szCs w:val="20"/>
                <w:lang w:eastAsia="es-CO"/>
              </w:rPr>
              <w:t xml:space="preserve"> Ai1</w:t>
            </w:r>
          </w:p>
        </w:tc>
      </w:tr>
    </w:tbl>
    <w:p w14:paraId="744ED1D4" w14:textId="77777777" w:rsidR="00A61B28" w:rsidRPr="007E4E9B" w:rsidRDefault="00A61B28" w:rsidP="00A61B28">
      <w:pPr>
        <w:spacing w:after="0" w:line="240" w:lineRule="auto"/>
        <w:jc w:val="both"/>
        <w:rPr>
          <w:rFonts w:cstheme="minorHAnsi"/>
        </w:rPr>
      </w:pPr>
    </w:p>
    <w:p w14:paraId="50030C8B" w14:textId="4AAC5419" w:rsidR="006B624A" w:rsidRDefault="006B624A" w:rsidP="006B624A">
      <w:pPr>
        <w:pStyle w:val="Prrafodelista"/>
        <w:numPr>
          <w:ilvl w:val="0"/>
          <w:numId w:val="10"/>
        </w:numPr>
        <w:spacing w:after="0" w:line="240" w:lineRule="auto"/>
        <w:jc w:val="both"/>
        <w:rPr>
          <w:rFonts w:cstheme="minorHAnsi"/>
          <w:lang w:val="es-ES_tradnl"/>
        </w:rPr>
      </w:pPr>
      <w:r w:rsidRPr="008906FD">
        <w:rPr>
          <w:rFonts w:cstheme="minorHAnsi"/>
          <w:lang w:val="es-ES_tradnl"/>
        </w:rPr>
        <w:t xml:space="preserve">Áreas protegidas: </w:t>
      </w:r>
      <w:r>
        <w:rPr>
          <w:rFonts w:cstheme="minorHAnsi"/>
          <w:lang w:val="es-ES_tradnl"/>
        </w:rPr>
        <w:t>p</w:t>
      </w:r>
      <w:r w:rsidRPr="008906FD">
        <w:rPr>
          <w:rFonts w:cstheme="minorHAnsi"/>
          <w:lang w:val="es-ES_tradnl"/>
        </w:rPr>
        <w:t>orcentaje de superficie en áreas protegidas en el área de cada una de las unidades espaciales</w:t>
      </w:r>
      <w:r>
        <w:rPr>
          <w:rFonts w:cstheme="minorHAnsi"/>
          <w:lang w:val="es-ES_tradnl"/>
        </w:rPr>
        <w:t>.</w:t>
      </w:r>
    </w:p>
    <w:p w14:paraId="50231D38" w14:textId="0CFBEC31" w:rsidR="007E4E9B" w:rsidRDefault="007E4E9B" w:rsidP="007E4E9B">
      <w:pPr>
        <w:spacing w:after="0" w:line="240" w:lineRule="auto"/>
        <w:jc w:val="both"/>
        <w:rPr>
          <w:rFonts w:cstheme="minorHAnsi"/>
          <w:lang w:val="es-ES_tradnl"/>
        </w:rPr>
      </w:pPr>
    </w:p>
    <w:tbl>
      <w:tblPr>
        <w:tblStyle w:val="Tablaconcuadrcula6concolores-nfasis5"/>
        <w:tblW w:w="0" w:type="auto"/>
        <w:tblLook w:val="04A0" w:firstRow="1" w:lastRow="0" w:firstColumn="1" w:lastColumn="0" w:noHBand="0" w:noVBand="1"/>
      </w:tblPr>
      <w:tblGrid>
        <w:gridCol w:w="8220"/>
      </w:tblGrid>
      <w:tr w:rsidR="007E4E9B" w:rsidRPr="00403801" w14:paraId="7CD70ACD" w14:textId="77777777" w:rsidTr="278023E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61686427" w14:textId="1AA39CD7" w:rsidR="007E4E9B" w:rsidRPr="00403801" w:rsidRDefault="4C86011E" w:rsidP="00F1571B">
            <w:pPr>
              <w:rPr>
                <w:rFonts w:ascii="Calibri" w:eastAsia="Times New Roman" w:hAnsi="Calibri" w:cs="Calibri"/>
                <w:b w:val="0"/>
                <w:bCs w:val="0"/>
                <w:color w:val="000000"/>
                <w:sz w:val="20"/>
                <w:szCs w:val="20"/>
                <w:lang w:eastAsia="es-CO"/>
              </w:rPr>
            </w:pPr>
            <w:r w:rsidRPr="278023E2">
              <w:rPr>
                <w:rFonts w:ascii="Calibri" w:eastAsia="Times New Roman" w:hAnsi="Calibri" w:cs="Calibri"/>
                <w:b w:val="0"/>
                <w:bCs w:val="0"/>
                <w:color w:val="000000" w:themeColor="text1"/>
                <w:sz w:val="20"/>
                <w:szCs w:val="20"/>
                <w:lang w:eastAsia="es-CO"/>
              </w:rPr>
              <w:t>aparea (Superficie en áreas protegidas dentro de la subzona hídrica, medida en kilómetros)</w:t>
            </w:r>
            <w:r w:rsidR="3FFD9317" w:rsidRPr="278023E2">
              <w:rPr>
                <w:rFonts w:ascii="Calibri" w:eastAsia="Times New Roman" w:hAnsi="Calibri" w:cs="Calibri"/>
                <w:b w:val="0"/>
                <w:bCs w:val="0"/>
                <w:color w:val="000000" w:themeColor="text1"/>
                <w:sz w:val="20"/>
                <w:szCs w:val="20"/>
                <w:lang w:eastAsia="es-CO"/>
              </w:rPr>
              <w:t xml:space="preserve"> </w:t>
            </w:r>
            <w:r w:rsidR="00D06D60" w:rsidRPr="00D06D60">
              <w:rPr>
                <w:rFonts w:ascii="Calibri" w:eastAsia="Times New Roman" w:hAnsi="Calibri" w:cs="Calibri"/>
                <w:color w:val="000000" w:themeColor="text1"/>
                <w:sz w:val="20"/>
                <w:szCs w:val="20"/>
                <w:lang w:eastAsia="es-CO"/>
              </w:rPr>
              <w:sym w:font="Wingdings" w:char="F0E0"/>
            </w:r>
            <w:r w:rsidR="00D06D60">
              <w:rPr>
                <w:rFonts w:ascii="Calibri" w:eastAsia="Times New Roman" w:hAnsi="Calibri" w:cs="Calibri"/>
                <w:color w:val="000000" w:themeColor="text1"/>
                <w:sz w:val="20"/>
                <w:szCs w:val="20"/>
                <w:lang w:eastAsia="es-CO"/>
              </w:rPr>
              <w:t xml:space="preserve"> </w:t>
            </w:r>
            <w:proofErr w:type="spellStart"/>
            <w:r w:rsidR="3FFD9317" w:rsidRPr="278023E2">
              <w:rPr>
                <w:rFonts w:ascii="Calibri" w:eastAsia="Times New Roman" w:hAnsi="Calibri" w:cs="Calibri"/>
                <w:b w:val="0"/>
                <w:bCs w:val="0"/>
                <w:color w:val="000000" w:themeColor="text1"/>
                <w:sz w:val="20"/>
                <w:szCs w:val="20"/>
                <w:lang w:eastAsia="es-CO"/>
              </w:rPr>
              <w:t>Aap</w:t>
            </w:r>
            <w:proofErr w:type="spellEnd"/>
          </w:p>
        </w:tc>
      </w:tr>
      <w:tr w:rsidR="007E4E9B" w:rsidRPr="00403801" w14:paraId="31303799" w14:textId="77777777" w:rsidTr="278023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60C6441F" w14:textId="1625E967" w:rsidR="007E4E9B" w:rsidRPr="00403801" w:rsidRDefault="4C86011E" w:rsidP="00F1571B">
            <w:pPr>
              <w:rPr>
                <w:rFonts w:ascii="Calibri" w:eastAsia="Times New Roman" w:hAnsi="Calibri" w:cs="Calibri"/>
                <w:b w:val="0"/>
                <w:bCs w:val="0"/>
                <w:color w:val="000000"/>
                <w:sz w:val="20"/>
                <w:szCs w:val="20"/>
                <w:lang w:eastAsia="es-CO"/>
              </w:rPr>
            </w:pPr>
            <w:proofErr w:type="spellStart"/>
            <w:r w:rsidRPr="278023E2">
              <w:rPr>
                <w:rFonts w:ascii="Calibri" w:eastAsia="Times New Roman" w:hAnsi="Calibri" w:cs="Calibri"/>
                <w:b w:val="0"/>
                <w:bCs w:val="0"/>
                <w:color w:val="000000" w:themeColor="text1"/>
                <w:sz w:val="20"/>
                <w:szCs w:val="20"/>
                <w:lang w:eastAsia="es-CO"/>
              </w:rPr>
              <w:t>apporc</w:t>
            </w:r>
            <w:proofErr w:type="spellEnd"/>
            <w:r w:rsidRPr="278023E2">
              <w:rPr>
                <w:rFonts w:ascii="Calibri" w:eastAsia="Times New Roman" w:hAnsi="Calibri" w:cs="Calibri"/>
                <w:b w:val="0"/>
                <w:bCs w:val="0"/>
                <w:color w:val="000000" w:themeColor="text1"/>
                <w:sz w:val="20"/>
                <w:szCs w:val="20"/>
                <w:lang w:eastAsia="es-CO"/>
              </w:rPr>
              <w:t xml:space="preserve"> (Porcentaje del área la subzona hidrográfica cubierta por áreas protegidas)</w:t>
            </w:r>
            <w:r w:rsidR="13070B0A" w:rsidRPr="278023E2">
              <w:rPr>
                <w:rFonts w:ascii="Calibri" w:eastAsia="Times New Roman" w:hAnsi="Calibri" w:cs="Calibri"/>
                <w:b w:val="0"/>
                <w:bCs w:val="0"/>
                <w:color w:val="000000" w:themeColor="text1"/>
                <w:sz w:val="20"/>
                <w:szCs w:val="20"/>
                <w:lang w:eastAsia="es-CO"/>
              </w:rPr>
              <w:t xml:space="preserve"> </w:t>
            </w:r>
            <w:r w:rsidR="00D06D60" w:rsidRPr="00D06D60">
              <w:rPr>
                <w:rFonts w:ascii="Calibri" w:eastAsia="Times New Roman" w:hAnsi="Calibri" w:cs="Calibri"/>
                <w:color w:val="000000" w:themeColor="text1"/>
                <w:sz w:val="20"/>
                <w:szCs w:val="20"/>
                <w:lang w:eastAsia="es-CO"/>
              </w:rPr>
              <w:sym w:font="Wingdings" w:char="F0E0"/>
            </w:r>
            <w:r w:rsidR="00D06D60">
              <w:rPr>
                <w:rFonts w:ascii="Calibri" w:eastAsia="Times New Roman" w:hAnsi="Calibri" w:cs="Calibri"/>
                <w:color w:val="000000" w:themeColor="text1"/>
                <w:sz w:val="20"/>
                <w:szCs w:val="20"/>
                <w:lang w:eastAsia="es-CO"/>
              </w:rPr>
              <w:t xml:space="preserve"> </w:t>
            </w:r>
            <w:proofErr w:type="spellStart"/>
            <w:r w:rsidR="13070B0A" w:rsidRPr="278023E2">
              <w:rPr>
                <w:rFonts w:ascii="Calibri" w:eastAsia="Times New Roman" w:hAnsi="Calibri" w:cs="Calibri"/>
                <w:b w:val="0"/>
                <w:bCs w:val="0"/>
                <w:color w:val="000000" w:themeColor="text1"/>
                <w:sz w:val="20"/>
                <w:szCs w:val="20"/>
                <w:lang w:eastAsia="es-CO"/>
              </w:rPr>
              <w:t>Pap</w:t>
            </w:r>
            <w:proofErr w:type="spellEnd"/>
          </w:p>
        </w:tc>
      </w:tr>
      <w:tr w:rsidR="00D06D60" w:rsidRPr="00403801" w14:paraId="031157F4" w14:textId="77777777" w:rsidTr="278023E2">
        <w:trPr>
          <w:trHeight w:val="397"/>
        </w:trPr>
        <w:tc>
          <w:tcPr>
            <w:cnfStyle w:val="001000000000" w:firstRow="0" w:lastRow="0" w:firstColumn="1" w:lastColumn="0" w:oddVBand="0" w:evenVBand="0" w:oddHBand="0" w:evenHBand="0" w:firstRowFirstColumn="0" w:firstRowLastColumn="0" w:lastRowFirstColumn="0" w:lastRowLastColumn="0"/>
            <w:tcW w:w="0" w:type="auto"/>
          </w:tcPr>
          <w:p w14:paraId="1F75BE46" w14:textId="44B8461C" w:rsidR="00D06D60" w:rsidRPr="00D06D60" w:rsidRDefault="00D06D60" w:rsidP="00D06D60">
            <w:pPr>
              <w:rPr>
                <w:rFonts w:ascii="Calibri" w:eastAsia="Times New Roman" w:hAnsi="Calibri" w:cs="Calibri"/>
                <w:color w:val="000000" w:themeColor="text1"/>
                <w:sz w:val="20"/>
                <w:szCs w:val="20"/>
                <w:lang w:eastAsia="es-CO"/>
              </w:rPr>
            </w:pPr>
            <w:proofErr w:type="spellStart"/>
            <w:r w:rsidRPr="00D06D60">
              <w:rPr>
                <w:rFonts w:ascii="Calibri" w:eastAsia="Times New Roman" w:hAnsi="Calibri" w:cs="Calibri"/>
                <w:color w:val="000000" w:themeColor="text1"/>
                <w:sz w:val="20"/>
                <w:szCs w:val="20"/>
                <w:lang w:eastAsia="es-CO"/>
              </w:rPr>
              <w:t>Area</w:t>
            </w:r>
            <w:proofErr w:type="spellEnd"/>
            <w:r w:rsidRPr="00D06D60">
              <w:rPr>
                <w:rFonts w:ascii="Calibri" w:eastAsia="Times New Roman" w:hAnsi="Calibri" w:cs="Calibri"/>
                <w:color w:val="000000" w:themeColor="text1"/>
                <w:sz w:val="20"/>
                <w:szCs w:val="20"/>
                <w:lang w:eastAsia="es-CO"/>
              </w:rPr>
              <w:t xml:space="preserve"> </w:t>
            </w:r>
            <w:proofErr w:type="spellStart"/>
            <w:r w:rsidRPr="00D06D60">
              <w:rPr>
                <w:rFonts w:ascii="Calibri" w:eastAsia="Times New Roman" w:hAnsi="Calibri" w:cs="Calibri"/>
                <w:color w:val="000000" w:themeColor="text1"/>
                <w:sz w:val="20"/>
                <w:szCs w:val="20"/>
                <w:lang w:eastAsia="es-CO"/>
              </w:rPr>
              <w:t>ttoal</w:t>
            </w:r>
            <w:proofErr w:type="spellEnd"/>
            <w:r w:rsidRPr="00D06D60">
              <w:rPr>
                <w:rFonts w:ascii="Calibri" w:eastAsia="Times New Roman" w:hAnsi="Calibri" w:cs="Calibri"/>
                <w:color w:val="000000" w:themeColor="text1"/>
                <w:sz w:val="20"/>
                <w:szCs w:val="20"/>
                <w:lang w:eastAsia="es-CO"/>
              </w:rPr>
              <w:t xml:space="preserve"> de la cuenca: </w:t>
            </w:r>
            <w:r w:rsidRPr="00D06D60">
              <w:rPr>
                <w:rFonts w:ascii="Calibri" w:eastAsia="Times New Roman" w:hAnsi="Calibri" w:cs="Calibri"/>
                <w:b w:val="0"/>
                <w:bCs w:val="0"/>
                <w:color w:val="000000" w:themeColor="text1"/>
                <w:sz w:val="20"/>
                <w:szCs w:val="20"/>
                <w:lang w:eastAsia="es-CO"/>
              </w:rPr>
              <w:sym w:font="Wingdings" w:char="F0E0"/>
            </w:r>
            <w:r>
              <w:rPr>
                <w:rFonts w:ascii="Calibri" w:eastAsia="Times New Roman" w:hAnsi="Calibri" w:cs="Calibri"/>
                <w:b w:val="0"/>
                <w:bCs w:val="0"/>
                <w:color w:val="000000" w:themeColor="text1"/>
                <w:sz w:val="20"/>
                <w:szCs w:val="20"/>
                <w:lang w:eastAsia="es-CO"/>
              </w:rPr>
              <w:t xml:space="preserve"> </w:t>
            </w:r>
            <w:r w:rsidRPr="00D06D60">
              <w:rPr>
                <w:rFonts w:ascii="Calibri" w:eastAsia="Times New Roman" w:hAnsi="Calibri" w:cs="Calibri"/>
                <w:color w:val="000000" w:themeColor="text1"/>
                <w:sz w:val="20"/>
                <w:szCs w:val="20"/>
                <w:lang w:eastAsia="es-CO"/>
              </w:rPr>
              <w:t>At</w:t>
            </w:r>
          </w:p>
        </w:tc>
      </w:tr>
    </w:tbl>
    <w:p w14:paraId="1FAA4010" w14:textId="74C4332D" w:rsidR="007E4E9B" w:rsidRPr="007E4E9B" w:rsidRDefault="007E4E9B" w:rsidP="278023E2">
      <w:pPr>
        <w:spacing w:after="0" w:line="240" w:lineRule="auto"/>
        <w:jc w:val="both"/>
        <w:rPr>
          <w:lang w:val="es-ES"/>
        </w:rPr>
      </w:pPr>
    </w:p>
    <w:p w14:paraId="66778D67" w14:textId="005E1F76" w:rsidR="00831264" w:rsidRPr="00D06D60" w:rsidRDefault="00831264" w:rsidP="00831264">
      <w:pPr>
        <w:rPr>
          <w:lang w:val="es-ES"/>
        </w:rPr>
      </w:pPr>
    </w:p>
    <w:sectPr w:rsidR="00831264" w:rsidRPr="00D06D60" w:rsidSect="00926E4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74A80" w14:textId="77777777" w:rsidR="00437505" w:rsidRDefault="00437505" w:rsidP="001F5B70">
      <w:pPr>
        <w:spacing w:after="0" w:line="240" w:lineRule="auto"/>
      </w:pPr>
      <w:r>
        <w:separator/>
      </w:r>
    </w:p>
  </w:endnote>
  <w:endnote w:type="continuationSeparator" w:id="0">
    <w:p w14:paraId="622B547B" w14:textId="77777777" w:rsidR="00437505" w:rsidRDefault="00437505" w:rsidP="001F5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7532DC" w14:textId="77777777" w:rsidR="00437505" w:rsidRDefault="00437505" w:rsidP="001F5B70">
      <w:pPr>
        <w:spacing w:after="0" w:line="240" w:lineRule="auto"/>
      </w:pPr>
      <w:r>
        <w:separator/>
      </w:r>
    </w:p>
  </w:footnote>
  <w:footnote w:type="continuationSeparator" w:id="0">
    <w:p w14:paraId="3CE35A9F" w14:textId="77777777" w:rsidR="00437505" w:rsidRDefault="00437505" w:rsidP="001F5B70">
      <w:pPr>
        <w:spacing w:after="0" w:line="240" w:lineRule="auto"/>
      </w:pPr>
      <w:r>
        <w:continuationSeparator/>
      </w:r>
    </w:p>
  </w:footnote>
  <w:footnote w:id="1">
    <w:p w14:paraId="53568936" w14:textId="13EF579A" w:rsidR="001F5B70" w:rsidRPr="001F5B70" w:rsidRDefault="001F5B70">
      <w:pPr>
        <w:pStyle w:val="Textonotapie"/>
        <w:rPr>
          <w:lang w:val="es-ES"/>
        </w:rPr>
      </w:pPr>
      <w:r>
        <w:rPr>
          <w:rStyle w:val="Refdenotaalpie"/>
        </w:rPr>
        <w:footnoteRef/>
      </w:r>
      <w:r>
        <w:t xml:space="preserve"> </w:t>
      </w:r>
      <w:r>
        <w:rPr>
          <w:lang w:val="es-ES"/>
        </w:rPr>
        <w:t>Para información más detallada del cálculo de cada índice</w:t>
      </w:r>
      <w:r w:rsidR="004B7B32">
        <w:rPr>
          <w:lang w:val="es-ES"/>
        </w:rPr>
        <w:t xml:space="preserve">, consultar las fichas técnicas de cada uno. </w:t>
      </w:r>
    </w:p>
  </w:footnote>
  <w:footnote w:id="2">
    <w:p w14:paraId="6146F5B7" w14:textId="4877F4BA" w:rsidR="00BC078E" w:rsidRPr="00BC078E" w:rsidRDefault="00BC078E">
      <w:pPr>
        <w:pStyle w:val="Textonotapie"/>
        <w:rPr>
          <w:lang w:val="es-ES"/>
        </w:rPr>
      </w:pPr>
      <w:r>
        <w:rPr>
          <w:rStyle w:val="Refdenotaalpie"/>
        </w:rPr>
        <w:footnoteRef/>
      </w:r>
      <w:r>
        <w:t xml:space="preserve"> </w:t>
      </w:r>
      <w:r>
        <w:rPr>
          <w:lang w:val="es-ES"/>
        </w:rPr>
        <w:t>Porcentaje de población afectada por eventos por año</w:t>
      </w:r>
    </w:p>
  </w:footnote>
  <w:footnote w:id="3">
    <w:p w14:paraId="2937F421" w14:textId="005B7402" w:rsidR="00E729D3" w:rsidRPr="00E729D3" w:rsidRDefault="00E729D3">
      <w:pPr>
        <w:pStyle w:val="Textonotapie"/>
        <w:rPr>
          <w:lang w:val="es-ES"/>
        </w:rPr>
      </w:pPr>
      <w:r>
        <w:rPr>
          <w:rStyle w:val="Refdenotaalpie"/>
        </w:rPr>
        <w:footnoteRef/>
      </w:r>
      <w:r>
        <w:t xml:space="preserve"> </w:t>
      </w:r>
      <w:r>
        <w:rPr>
          <w:lang w:val="es-ES"/>
        </w:rPr>
        <w:t>Realizado por profesional SIG PNUD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C2653"/>
    <w:multiLevelType w:val="hybridMultilevel"/>
    <w:tmpl w:val="DC0C47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BC7071C"/>
    <w:multiLevelType w:val="hybridMultilevel"/>
    <w:tmpl w:val="8DE6553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AE57D8E"/>
    <w:multiLevelType w:val="hybridMultilevel"/>
    <w:tmpl w:val="D0E8E9B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0052294"/>
    <w:multiLevelType w:val="hybridMultilevel"/>
    <w:tmpl w:val="DC0C47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33905227"/>
    <w:multiLevelType w:val="hybridMultilevel"/>
    <w:tmpl w:val="1130B08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B20043C"/>
    <w:multiLevelType w:val="hybridMultilevel"/>
    <w:tmpl w:val="5A48D0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406104DD"/>
    <w:multiLevelType w:val="hybridMultilevel"/>
    <w:tmpl w:val="49828EE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599507E"/>
    <w:multiLevelType w:val="hybridMultilevel"/>
    <w:tmpl w:val="EE3E55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572B4C2F"/>
    <w:multiLevelType w:val="hybridMultilevel"/>
    <w:tmpl w:val="0546C3E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BD54D9D"/>
    <w:multiLevelType w:val="hybridMultilevel"/>
    <w:tmpl w:val="206A0606"/>
    <w:lvl w:ilvl="0" w:tplc="6B24D7CA">
      <w:start w:val="3"/>
      <w:numFmt w:val="bullet"/>
      <w:lvlText w:val=""/>
      <w:lvlJc w:val="left"/>
      <w:pPr>
        <w:ind w:left="720" w:hanging="360"/>
      </w:pPr>
      <w:rPr>
        <w:rFonts w:ascii="Wingdings" w:eastAsia="Times New Roman" w:hAnsi="Wingdings" w:cs="Calibr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3136811"/>
    <w:multiLevelType w:val="hybridMultilevel"/>
    <w:tmpl w:val="BE741954"/>
    <w:lvl w:ilvl="0" w:tplc="BFAEFBC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7"/>
  </w:num>
  <w:num w:numId="6">
    <w:abstractNumId w:val="2"/>
  </w:num>
  <w:num w:numId="7">
    <w:abstractNumId w:val="8"/>
  </w:num>
  <w:num w:numId="8">
    <w:abstractNumId w:val="6"/>
  </w:num>
  <w:num w:numId="9">
    <w:abstractNumId w:val="10"/>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A49"/>
    <w:rsid w:val="00001096"/>
    <w:rsid w:val="000012EE"/>
    <w:rsid w:val="00005E04"/>
    <w:rsid w:val="00010BB5"/>
    <w:rsid w:val="0001292E"/>
    <w:rsid w:val="00012E0A"/>
    <w:rsid w:val="00014B4A"/>
    <w:rsid w:val="0002078C"/>
    <w:rsid w:val="00021B5A"/>
    <w:rsid w:val="00022DBB"/>
    <w:rsid w:val="00023007"/>
    <w:rsid w:val="0002479A"/>
    <w:rsid w:val="000272DC"/>
    <w:rsid w:val="000310AB"/>
    <w:rsid w:val="00031B26"/>
    <w:rsid w:val="000360B0"/>
    <w:rsid w:val="00036854"/>
    <w:rsid w:val="000373C9"/>
    <w:rsid w:val="00042A7D"/>
    <w:rsid w:val="00043515"/>
    <w:rsid w:val="00045E48"/>
    <w:rsid w:val="000526A1"/>
    <w:rsid w:val="00053774"/>
    <w:rsid w:val="00053E49"/>
    <w:rsid w:val="00054085"/>
    <w:rsid w:val="00056B3B"/>
    <w:rsid w:val="0005715F"/>
    <w:rsid w:val="00057171"/>
    <w:rsid w:val="00064764"/>
    <w:rsid w:val="00065952"/>
    <w:rsid w:val="00065AD2"/>
    <w:rsid w:val="00066A8F"/>
    <w:rsid w:val="00073EB1"/>
    <w:rsid w:val="0007601A"/>
    <w:rsid w:val="000800E8"/>
    <w:rsid w:val="0008187D"/>
    <w:rsid w:val="00082527"/>
    <w:rsid w:val="00083715"/>
    <w:rsid w:val="00086C17"/>
    <w:rsid w:val="0009153A"/>
    <w:rsid w:val="000942A6"/>
    <w:rsid w:val="000947F2"/>
    <w:rsid w:val="000956AB"/>
    <w:rsid w:val="00095902"/>
    <w:rsid w:val="000971A9"/>
    <w:rsid w:val="000A477E"/>
    <w:rsid w:val="000B6A1C"/>
    <w:rsid w:val="000B78DB"/>
    <w:rsid w:val="000C2F7D"/>
    <w:rsid w:val="000C4041"/>
    <w:rsid w:val="000C45D7"/>
    <w:rsid w:val="000C7328"/>
    <w:rsid w:val="000D0C45"/>
    <w:rsid w:val="000D5CFC"/>
    <w:rsid w:val="000D77DD"/>
    <w:rsid w:val="000E0370"/>
    <w:rsid w:val="000E3B68"/>
    <w:rsid w:val="000E3D06"/>
    <w:rsid w:val="000E768F"/>
    <w:rsid w:val="000F0FB8"/>
    <w:rsid w:val="000F6AEF"/>
    <w:rsid w:val="000F7236"/>
    <w:rsid w:val="00105A3F"/>
    <w:rsid w:val="00110EC1"/>
    <w:rsid w:val="00111DD2"/>
    <w:rsid w:val="00114009"/>
    <w:rsid w:val="001165D0"/>
    <w:rsid w:val="001203B3"/>
    <w:rsid w:val="00120E35"/>
    <w:rsid w:val="001213B3"/>
    <w:rsid w:val="00123221"/>
    <w:rsid w:val="0012750D"/>
    <w:rsid w:val="001314CF"/>
    <w:rsid w:val="00133FF4"/>
    <w:rsid w:val="00134657"/>
    <w:rsid w:val="00136996"/>
    <w:rsid w:val="00143479"/>
    <w:rsid w:val="00143CB0"/>
    <w:rsid w:val="001461E6"/>
    <w:rsid w:val="00147F34"/>
    <w:rsid w:val="00150C1D"/>
    <w:rsid w:val="0015202B"/>
    <w:rsid w:val="001521BC"/>
    <w:rsid w:val="00153255"/>
    <w:rsid w:val="00154532"/>
    <w:rsid w:val="00156314"/>
    <w:rsid w:val="00160108"/>
    <w:rsid w:val="001646CB"/>
    <w:rsid w:val="001668F9"/>
    <w:rsid w:val="001806D2"/>
    <w:rsid w:val="00181040"/>
    <w:rsid w:val="00183114"/>
    <w:rsid w:val="00184BBD"/>
    <w:rsid w:val="0018700B"/>
    <w:rsid w:val="00190660"/>
    <w:rsid w:val="00192BF4"/>
    <w:rsid w:val="00193940"/>
    <w:rsid w:val="00193C78"/>
    <w:rsid w:val="00194850"/>
    <w:rsid w:val="00197F4A"/>
    <w:rsid w:val="001A11C6"/>
    <w:rsid w:val="001A50BE"/>
    <w:rsid w:val="001B049F"/>
    <w:rsid w:val="001B140C"/>
    <w:rsid w:val="001B164A"/>
    <w:rsid w:val="001B2EC1"/>
    <w:rsid w:val="001B68B1"/>
    <w:rsid w:val="001B70F8"/>
    <w:rsid w:val="001C338D"/>
    <w:rsid w:val="001C3696"/>
    <w:rsid w:val="001C6D0F"/>
    <w:rsid w:val="001C7111"/>
    <w:rsid w:val="001D167A"/>
    <w:rsid w:val="001D3498"/>
    <w:rsid w:val="001D5FB2"/>
    <w:rsid w:val="001D6CF4"/>
    <w:rsid w:val="001E0EB9"/>
    <w:rsid w:val="001E2509"/>
    <w:rsid w:val="001E4AD6"/>
    <w:rsid w:val="001F5B70"/>
    <w:rsid w:val="001F5C62"/>
    <w:rsid w:val="0020336B"/>
    <w:rsid w:val="00205054"/>
    <w:rsid w:val="0020589F"/>
    <w:rsid w:val="0021023A"/>
    <w:rsid w:val="00210E20"/>
    <w:rsid w:val="00213FA2"/>
    <w:rsid w:val="002148BC"/>
    <w:rsid w:val="00214C31"/>
    <w:rsid w:val="00215D47"/>
    <w:rsid w:val="00216197"/>
    <w:rsid w:val="002166BA"/>
    <w:rsid w:val="00217104"/>
    <w:rsid w:val="00217CC0"/>
    <w:rsid w:val="002237BF"/>
    <w:rsid w:val="002240A3"/>
    <w:rsid w:val="0022697D"/>
    <w:rsid w:val="00227775"/>
    <w:rsid w:val="00227A67"/>
    <w:rsid w:val="002301A4"/>
    <w:rsid w:val="00230FF0"/>
    <w:rsid w:val="002315B6"/>
    <w:rsid w:val="00233547"/>
    <w:rsid w:val="0023510D"/>
    <w:rsid w:val="0023570E"/>
    <w:rsid w:val="00236622"/>
    <w:rsid w:val="00237D9E"/>
    <w:rsid w:val="00237EF3"/>
    <w:rsid w:val="00243395"/>
    <w:rsid w:val="002439B6"/>
    <w:rsid w:val="00243FDF"/>
    <w:rsid w:val="0025005E"/>
    <w:rsid w:val="00251827"/>
    <w:rsid w:val="00253D4C"/>
    <w:rsid w:val="00254150"/>
    <w:rsid w:val="0026304D"/>
    <w:rsid w:val="00263A69"/>
    <w:rsid w:val="00264D2C"/>
    <w:rsid w:val="00265721"/>
    <w:rsid w:val="0026689D"/>
    <w:rsid w:val="002669DC"/>
    <w:rsid w:val="002714E2"/>
    <w:rsid w:val="00271D4C"/>
    <w:rsid w:val="002721FA"/>
    <w:rsid w:val="0027345E"/>
    <w:rsid w:val="00273BC1"/>
    <w:rsid w:val="00294EA4"/>
    <w:rsid w:val="00296466"/>
    <w:rsid w:val="00297AA0"/>
    <w:rsid w:val="002A0698"/>
    <w:rsid w:val="002A200A"/>
    <w:rsid w:val="002A40BB"/>
    <w:rsid w:val="002C0898"/>
    <w:rsid w:val="002C43D6"/>
    <w:rsid w:val="002C75CF"/>
    <w:rsid w:val="002D0730"/>
    <w:rsid w:val="002D3621"/>
    <w:rsid w:val="002D3CE6"/>
    <w:rsid w:val="002E3FBD"/>
    <w:rsid w:val="002E6691"/>
    <w:rsid w:val="002F0308"/>
    <w:rsid w:val="002F0630"/>
    <w:rsid w:val="002F2737"/>
    <w:rsid w:val="002F4759"/>
    <w:rsid w:val="00300829"/>
    <w:rsid w:val="00300F91"/>
    <w:rsid w:val="00304BEB"/>
    <w:rsid w:val="003121F4"/>
    <w:rsid w:val="00312DB7"/>
    <w:rsid w:val="00314D68"/>
    <w:rsid w:val="003165D0"/>
    <w:rsid w:val="003224EB"/>
    <w:rsid w:val="00327A63"/>
    <w:rsid w:val="003370CA"/>
    <w:rsid w:val="00343714"/>
    <w:rsid w:val="00346F49"/>
    <w:rsid w:val="0035035F"/>
    <w:rsid w:val="00350D98"/>
    <w:rsid w:val="003563D1"/>
    <w:rsid w:val="00356A8F"/>
    <w:rsid w:val="00357E31"/>
    <w:rsid w:val="00364438"/>
    <w:rsid w:val="00365716"/>
    <w:rsid w:val="003666D1"/>
    <w:rsid w:val="0037062E"/>
    <w:rsid w:val="003717F8"/>
    <w:rsid w:val="00371F00"/>
    <w:rsid w:val="00374B20"/>
    <w:rsid w:val="00384723"/>
    <w:rsid w:val="00390BD7"/>
    <w:rsid w:val="00395BAF"/>
    <w:rsid w:val="00396A2B"/>
    <w:rsid w:val="003A35C5"/>
    <w:rsid w:val="003A4484"/>
    <w:rsid w:val="003A5E0F"/>
    <w:rsid w:val="003A650D"/>
    <w:rsid w:val="003A725C"/>
    <w:rsid w:val="003B2497"/>
    <w:rsid w:val="003B3394"/>
    <w:rsid w:val="003B5464"/>
    <w:rsid w:val="003B6296"/>
    <w:rsid w:val="003B6A3E"/>
    <w:rsid w:val="003B7F44"/>
    <w:rsid w:val="003C2807"/>
    <w:rsid w:val="003C41C7"/>
    <w:rsid w:val="003D6EAA"/>
    <w:rsid w:val="003E229B"/>
    <w:rsid w:val="003E32D6"/>
    <w:rsid w:val="003F344A"/>
    <w:rsid w:val="003F509F"/>
    <w:rsid w:val="00400318"/>
    <w:rsid w:val="00403801"/>
    <w:rsid w:val="00403CA2"/>
    <w:rsid w:val="004119E3"/>
    <w:rsid w:val="00413393"/>
    <w:rsid w:val="00413411"/>
    <w:rsid w:val="00413C30"/>
    <w:rsid w:val="00413E2B"/>
    <w:rsid w:val="004143EE"/>
    <w:rsid w:val="00415F9C"/>
    <w:rsid w:val="00416533"/>
    <w:rsid w:val="00417C22"/>
    <w:rsid w:val="00417C67"/>
    <w:rsid w:val="004225C6"/>
    <w:rsid w:val="00425079"/>
    <w:rsid w:val="00427254"/>
    <w:rsid w:val="004310A5"/>
    <w:rsid w:val="004311D0"/>
    <w:rsid w:val="00434673"/>
    <w:rsid w:val="00436BCA"/>
    <w:rsid w:val="00437505"/>
    <w:rsid w:val="00446712"/>
    <w:rsid w:val="004504C4"/>
    <w:rsid w:val="00450B51"/>
    <w:rsid w:val="00451A80"/>
    <w:rsid w:val="00456823"/>
    <w:rsid w:val="00461089"/>
    <w:rsid w:val="00463BCC"/>
    <w:rsid w:val="00464A27"/>
    <w:rsid w:val="00466C9A"/>
    <w:rsid w:val="00471EC7"/>
    <w:rsid w:val="0047609D"/>
    <w:rsid w:val="00476B87"/>
    <w:rsid w:val="0047745E"/>
    <w:rsid w:val="00483C15"/>
    <w:rsid w:val="004853DB"/>
    <w:rsid w:val="00492B36"/>
    <w:rsid w:val="0049360B"/>
    <w:rsid w:val="00493E27"/>
    <w:rsid w:val="00494DB8"/>
    <w:rsid w:val="004A1948"/>
    <w:rsid w:val="004A241F"/>
    <w:rsid w:val="004A2724"/>
    <w:rsid w:val="004A32C6"/>
    <w:rsid w:val="004A3766"/>
    <w:rsid w:val="004A69E5"/>
    <w:rsid w:val="004B3BF3"/>
    <w:rsid w:val="004B7B32"/>
    <w:rsid w:val="004C47B8"/>
    <w:rsid w:val="004D13D3"/>
    <w:rsid w:val="004D2B94"/>
    <w:rsid w:val="004D54C1"/>
    <w:rsid w:val="004D7715"/>
    <w:rsid w:val="004E41BC"/>
    <w:rsid w:val="004E5518"/>
    <w:rsid w:val="004E5F78"/>
    <w:rsid w:val="004E5FF3"/>
    <w:rsid w:val="004F4A3A"/>
    <w:rsid w:val="0050396F"/>
    <w:rsid w:val="0050477D"/>
    <w:rsid w:val="0050551F"/>
    <w:rsid w:val="00507968"/>
    <w:rsid w:val="00511141"/>
    <w:rsid w:val="005147DE"/>
    <w:rsid w:val="00514D17"/>
    <w:rsid w:val="005152DF"/>
    <w:rsid w:val="00522587"/>
    <w:rsid w:val="00524AC0"/>
    <w:rsid w:val="00532DDC"/>
    <w:rsid w:val="00533C63"/>
    <w:rsid w:val="00537D39"/>
    <w:rsid w:val="00537EED"/>
    <w:rsid w:val="00544347"/>
    <w:rsid w:val="00546A3E"/>
    <w:rsid w:val="005508CA"/>
    <w:rsid w:val="00550B1B"/>
    <w:rsid w:val="005516D3"/>
    <w:rsid w:val="005554F5"/>
    <w:rsid w:val="00555B64"/>
    <w:rsid w:val="00563DA5"/>
    <w:rsid w:val="0056410D"/>
    <w:rsid w:val="005670DC"/>
    <w:rsid w:val="00572AB3"/>
    <w:rsid w:val="005804CB"/>
    <w:rsid w:val="00581F95"/>
    <w:rsid w:val="00582A60"/>
    <w:rsid w:val="00583A32"/>
    <w:rsid w:val="0058485F"/>
    <w:rsid w:val="00586E3F"/>
    <w:rsid w:val="005A180C"/>
    <w:rsid w:val="005A1B44"/>
    <w:rsid w:val="005A1D83"/>
    <w:rsid w:val="005A4C16"/>
    <w:rsid w:val="005A5BAA"/>
    <w:rsid w:val="005B030C"/>
    <w:rsid w:val="005B0D21"/>
    <w:rsid w:val="005B2C6A"/>
    <w:rsid w:val="005B43C8"/>
    <w:rsid w:val="005B5795"/>
    <w:rsid w:val="005B6688"/>
    <w:rsid w:val="005B7CC8"/>
    <w:rsid w:val="005C02DC"/>
    <w:rsid w:val="005C1A9A"/>
    <w:rsid w:val="005C23C1"/>
    <w:rsid w:val="005C2843"/>
    <w:rsid w:val="005C284F"/>
    <w:rsid w:val="005C6114"/>
    <w:rsid w:val="005C7DB0"/>
    <w:rsid w:val="005D275F"/>
    <w:rsid w:val="005D34BE"/>
    <w:rsid w:val="005D3F3A"/>
    <w:rsid w:val="005E61EA"/>
    <w:rsid w:val="005F2FC2"/>
    <w:rsid w:val="005F3E84"/>
    <w:rsid w:val="005F4632"/>
    <w:rsid w:val="005F6154"/>
    <w:rsid w:val="005F6619"/>
    <w:rsid w:val="005F78E2"/>
    <w:rsid w:val="00600084"/>
    <w:rsid w:val="0060102F"/>
    <w:rsid w:val="00602F6F"/>
    <w:rsid w:val="006068D7"/>
    <w:rsid w:val="00617B42"/>
    <w:rsid w:val="0062223F"/>
    <w:rsid w:val="00622706"/>
    <w:rsid w:val="00623186"/>
    <w:rsid w:val="0062488B"/>
    <w:rsid w:val="00624C79"/>
    <w:rsid w:val="0062719A"/>
    <w:rsid w:val="00632963"/>
    <w:rsid w:val="006333EB"/>
    <w:rsid w:val="006413A1"/>
    <w:rsid w:val="00642371"/>
    <w:rsid w:val="00650860"/>
    <w:rsid w:val="00651851"/>
    <w:rsid w:val="00652378"/>
    <w:rsid w:val="00652AED"/>
    <w:rsid w:val="00653BDA"/>
    <w:rsid w:val="00655C16"/>
    <w:rsid w:val="00656341"/>
    <w:rsid w:val="0066293A"/>
    <w:rsid w:val="00663DAE"/>
    <w:rsid w:val="00664907"/>
    <w:rsid w:val="0066755B"/>
    <w:rsid w:val="00667B32"/>
    <w:rsid w:val="00673C60"/>
    <w:rsid w:val="00673C9A"/>
    <w:rsid w:val="00674A2C"/>
    <w:rsid w:val="00674AD1"/>
    <w:rsid w:val="00674F14"/>
    <w:rsid w:val="00676B9A"/>
    <w:rsid w:val="00676C86"/>
    <w:rsid w:val="006865F5"/>
    <w:rsid w:val="00687E56"/>
    <w:rsid w:val="006A0E8C"/>
    <w:rsid w:val="006A50AC"/>
    <w:rsid w:val="006B624A"/>
    <w:rsid w:val="006B7D2B"/>
    <w:rsid w:val="006C13E5"/>
    <w:rsid w:val="006C1521"/>
    <w:rsid w:val="006C191B"/>
    <w:rsid w:val="006C2797"/>
    <w:rsid w:val="006D3E41"/>
    <w:rsid w:val="006E0EAF"/>
    <w:rsid w:val="006E7B0B"/>
    <w:rsid w:val="006F3698"/>
    <w:rsid w:val="006F4C1E"/>
    <w:rsid w:val="006F5A68"/>
    <w:rsid w:val="007017E4"/>
    <w:rsid w:val="007127B8"/>
    <w:rsid w:val="007135BA"/>
    <w:rsid w:val="00713B06"/>
    <w:rsid w:val="00714E0E"/>
    <w:rsid w:val="007261B9"/>
    <w:rsid w:val="00730A16"/>
    <w:rsid w:val="007340F2"/>
    <w:rsid w:val="0073622B"/>
    <w:rsid w:val="00737044"/>
    <w:rsid w:val="00737ABA"/>
    <w:rsid w:val="00740A80"/>
    <w:rsid w:val="007422EE"/>
    <w:rsid w:val="00743910"/>
    <w:rsid w:val="00744665"/>
    <w:rsid w:val="007449BB"/>
    <w:rsid w:val="00745250"/>
    <w:rsid w:val="00745FF9"/>
    <w:rsid w:val="007560AE"/>
    <w:rsid w:val="00765837"/>
    <w:rsid w:val="007665D6"/>
    <w:rsid w:val="0076751C"/>
    <w:rsid w:val="00770096"/>
    <w:rsid w:val="007711B6"/>
    <w:rsid w:val="00772093"/>
    <w:rsid w:val="007732F6"/>
    <w:rsid w:val="00777D11"/>
    <w:rsid w:val="007802FB"/>
    <w:rsid w:val="00781A5B"/>
    <w:rsid w:val="007829DB"/>
    <w:rsid w:val="00783D02"/>
    <w:rsid w:val="00790517"/>
    <w:rsid w:val="007A2B34"/>
    <w:rsid w:val="007A2FE2"/>
    <w:rsid w:val="007A3756"/>
    <w:rsid w:val="007B12B0"/>
    <w:rsid w:val="007B44F0"/>
    <w:rsid w:val="007B5750"/>
    <w:rsid w:val="007C1158"/>
    <w:rsid w:val="007C1191"/>
    <w:rsid w:val="007C1403"/>
    <w:rsid w:val="007C2126"/>
    <w:rsid w:val="007C674A"/>
    <w:rsid w:val="007D24B7"/>
    <w:rsid w:val="007D2949"/>
    <w:rsid w:val="007D483F"/>
    <w:rsid w:val="007D58DA"/>
    <w:rsid w:val="007D6885"/>
    <w:rsid w:val="007E0B06"/>
    <w:rsid w:val="007E4E9B"/>
    <w:rsid w:val="007E4F98"/>
    <w:rsid w:val="007E7879"/>
    <w:rsid w:val="007F0AE8"/>
    <w:rsid w:val="007F1D46"/>
    <w:rsid w:val="007F3BC1"/>
    <w:rsid w:val="0080444B"/>
    <w:rsid w:val="008046AE"/>
    <w:rsid w:val="00804EC5"/>
    <w:rsid w:val="008102A5"/>
    <w:rsid w:val="0081046C"/>
    <w:rsid w:val="008115E2"/>
    <w:rsid w:val="00812553"/>
    <w:rsid w:val="0081427A"/>
    <w:rsid w:val="008142C9"/>
    <w:rsid w:val="00821540"/>
    <w:rsid w:val="0082545E"/>
    <w:rsid w:val="00831264"/>
    <w:rsid w:val="00831986"/>
    <w:rsid w:val="0083337A"/>
    <w:rsid w:val="00833DBA"/>
    <w:rsid w:val="00835170"/>
    <w:rsid w:val="00836781"/>
    <w:rsid w:val="00836A6E"/>
    <w:rsid w:val="008456A6"/>
    <w:rsid w:val="008464B2"/>
    <w:rsid w:val="00855309"/>
    <w:rsid w:val="00862CA7"/>
    <w:rsid w:val="00870902"/>
    <w:rsid w:val="0087425C"/>
    <w:rsid w:val="00894474"/>
    <w:rsid w:val="008A28E5"/>
    <w:rsid w:val="008A2AB3"/>
    <w:rsid w:val="008A2C46"/>
    <w:rsid w:val="008B1045"/>
    <w:rsid w:val="008B6A12"/>
    <w:rsid w:val="008B6CF5"/>
    <w:rsid w:val="008D5EE8"/>
    <w:rsid w:val="008D60B8"/>
    <w:rsid w:val="008D6D74"/>
    <w:rsid w:val="008E6554"/>
    <w:rsid w:val="008E699F"/>
    <w:rsid w:val="008E735D"/>
    <w:rsid w:val="008F4739"/>
    <w:rsid w:val="008F7A6B"/>
    <w:rsid w:val="0090221F"/>
    <w:rsid w:val="00907366"/>
    <w:rsid w:val="00915B3D"/>
    <w:rsid w:val="009165FD"/>
    <w:rsid w:val="00924336"/>
    <w:rsid w:val="00926E4E"/>
    <w:rsid w:val="00927F6B"/>
    <w:rsid w:val="00931E06"/>
    <w:rsid w:val="00935862"/>
    <w:rsid w:val="00936C4E"/>
    <w:rsid w:val="00937282"/>
    <w:rsid w:val="00940AB9"/>
    <w:rsid w:val="00941890"/>
    <w:rsid w:val="00950CBB"/>
    <w:rsid w:val="00953679"/>
    <w:rsid w:val="00955997"/>
    <w:rsid w:val="009565C8"/>
    <w:rsid w:val="00965768"/>
    <w:rsid w:val="00966B0B"/>
    <w:rsid w:val="00970E5C"/>
    <w:rsid w:val="00971A17"/>
    <w:rsid w:val="00983C3A"/>
    <w:rsid w:val="0098784A"/>
    <w:rsid w:val="00993DD7"/>
    <w:rsid w:val="009A02F7"/>
    <w:rsid w:val="009A479E"/>
    <w:rsid w:val="009A5BBD"/>
    <w:rsid w:val="009B10B7"/>
    <w:rsid w:val="009B4CF3"/>
    <w:rsid w:val="009B5DA5"/>
    <w:rsid w:val="009B7448"/>
    <w:rsid w:val="009C1591"/>
    <w:rsid w:val="009C2EA1"/>
    <w:rsid w:val="009D15A4"/>
    <w:rsid w:val="009D52F3"/>
    <w:rsid w:val="009D7AD3"/>
    <w:rsid w:val="009D7CF9"/>
    <w:rsid w:val="009E134D"/>
    <w:rsid w:val="009E5E1A"/>
    <w:rsid w:val="009E5FAE"/>
    <w:rsid w:val="009E640D"/>
    <w:rsid w:val="009F390F"/>
    <w:rsid w:val="00A0118C"/>
    <w:rsid w:val="00A02B8D"/>
    <w:rsid w:val="00A04E3A"/>
    <w:rsid w:val="00A05366"/>
    <w:rsid w:val="00A1045C"/>
    <w:rsid w:val="00A119A0"/>
    <w:rsid w:val="00A126A7"/>
    <w:rsid w:val="00A12907"/>
    <w:rsid w:val="00A13B73"/>
    <w:rsid w:val="00A14152"/>
    <w:rsid w:val="00A20757"/>
    <w:rsid w:val="00A21BBA"/>
    <w:rsid w:val="00A221CC"/>
    <w:rsid w:val="00A23149"/>
    <w:rsid w:val="00A24076"/>
    <w:rsid w:val="00A3385C"/>
    <w:rsid w:val="00A33B55"/>
    <w:rsid w:val="00A35B83"/>
    <w:rsid w:val="00A3629D"/>
    <w:rsid w:val="00A407DC"/>
    <w:rsid w:val="00A4239B"/>
    <w:rsid w:val="00A43CF0"/>
    <w:rsid w:val="00A44A13"/>
    <w:rsid w:val="00A45356"/>
    <w:rsid w:val="00A46FFB"/>
    <w:rsid w:val="00A47F49"/>
    <w:rsid w:val="00A51C6F"/>
    <w:rsid w:val="00A524BB"/>
    <w:rsid w:val="00A530A4"/>
    <w:rsid w:val="00A539A9"/>
    <w:rsid w:val="00A61B28"/>
    <w:rsid w:val="00A62A30"/>
    <w:rsid w:val="00A62EAB"/>
    <w:rsid w:val="00A63D28"/>
    <w:rsid w:val="00A64656"/>
    <w:rsid w:val="00A64994"/>
    <w:rsid w:val="00A6618D"/>
    <w:rsid w:val="00A67085"/>
    <w:rsid w:val="00A70379"/>
    <w:rsid w:val="00A750D4"/>
    <w:rsid w:val="00A809DF"/>
    <w:rsid w:val="00A80E4E"/>
    <w:rsid w:val="00A816BA"/>
    <w:rsid w:val="00A84273"/>
    <w:rsid w:val="00A85527"/>
    <w:rsid w:val="00A923A3"/>
    <w:rsid w:val="00A97001"/>
    <w:rsid w:val="00AA1305"/>
    <w:rsid w:val="00AA16D2"/>
    <w:rsid w:val="00AB56E7"/>
    <w:rsid w:val="00AB735C"/>
    <w:rsid w:val="00AC0A78"/>
    <w:rsid w:val="00AC58A4"/>
    <w:rsid w:val="00AC5DEF"/>
    <w:rsid w:val="00AC6ED7"/>
    <w:rsid w:val="00AD0F5B"/>
    <w:rsid w:val="00AD547F"/>
    <w:rsid w:val="00AD5A18"/>
    <w:rsid w:val="00AD6492"/>
    <w:rsid w:val="00AE105B"/>
    <w:rsid w:val="00AE5B67"/>
    <w:rsid w:val="00AE7FB8"/>
    <w:rsid w:val="00AF012B"/>
    <w:rsid w:val="00AF3F07"/>
    <w:rsid w:val="00AF6328"/>
    <w:rsid w:val="00B00394"/>
    <w:rsid w:val="00B02B37"/>
    <w:rsid w:val="00B037D5"/>
    <w:rsid w:val="00B1025F"/>
    <w:rsid w:val="00B1058F"/>
    <w:rsid w:val="00B10FA6"/>
    <w:rsid w:val="00B11A1E"/>
    <w:rsid w:val="00B16161"/>
    <w:rsid w:val="00B17F45"/>
    <w:rsid w:val="00B21D3E"/>
    <w:rsid w:val="00B22A5B"/>
    <w:rsid w:val="00B249AC"/>
    <w:rsid w:val="00B25581"/>
    <w:rsid w:val="00B477CC"/>
    <w:rsid w:val="00B50ECF"/>
    <w:rsid w:val="00B5465C"/>
    <w:rsid w:val="00B54683"/>
    <w:rsid w:val="00B6337E"/>
    <w:rsid w:val="00B649DD"/>
    <w:rsid w:val="00B64BC2"/>
    <w:rsid w:val="00B660AE"/>
    <w:rsid w:val="00B67435"/>
    <w:rsid w:val="00B71983"/>
    <w:rsid w:val="00B72C77"/>
    <w:rsid w:val="00B73459"/>
    <w:rsid w:val="00B806EF"/>
    <w:rsid w:val="00B80DEF"/>
    <w:rsid w:val="00B8386E"/>
    <w:rsid w:val="00B92D50"/>
    <w:rsid w:val="00B93343"/>
    <w:rsid w:val="00B9718B"/>
    <w:rsid w:val="00BA596F"/>
    <w:rsid w:val="00BB11FB"/>
    <w:rsid w:val="00BC078E"/>
    <w:rsid w:val="00BC2B0A"/>
    <w:rsid w:val="00BE0098"/>
    <w:rsid w:val="00BE15AA"/>
    <w:rsid w:val="00BE4CC3"/>
    <w:rsid w:val="00BF0D13"/>
    <w:rsid w:val="00BF65F5"/>
    <w:rsid w:val="00C00AD3"/>
    <w:rsid w:val="00C048C9"/>
    <w:rsid w:val="00C05705"/>
    <w:rsid w:val="00C06F69"/>
    <w:rsid w:val="00C11070"/>
    <w:rsid w:val="00C113BF"/>
    <w:rsid w:val="00C14F7E"/>
    <w:rsid w:val="00C16C1D"/>
    <w:rsid w:val="00C17B4E"/>
    <w:rsid w:val="00C20EC4"/>
    <w:rsid w:val="00C210CA"/>
    <w:rsid w:val="00C218DF"/>
    <w:rsid w:val="00C22E17"/>
    <w:rsid w:val="00C270A5"/>
    <w:rsid w:val="00C3160F"/>
    <w:rsid w:val="00C31DEE"/>
    <w:rsid w:val="00C3259C"/>
    <w:rsid w:val="00C35963"/>
    <w:rsid w:val="00C4165F"/>
    <w:rsid w:val="00C57B74"/>
    <w:rsid w:val="00C63538"/>
    <w:rsid w:val="00C6617A"/>
    <w:rsid w:val="00C66939"/>
    <w:rsid w:val="00C67407"/>
    <w:rsid w:val="00C674F9"/>
    <w:rsid w:val="00C706C3"/>
    <w:rsid w:val="00C777B3"/>
    <w:rsid w:val="00C77C8F"/>
    <w:rsid w:val="00C8469D"/>
    <w:rsid w:val="00C84A61"/>
    <w:rsid w:val="00C87517"/>
    <w:rsid w:val="00C91862"/>
    <w:rsid w:val="00C92F35"/>
    <w:rsid w:val="00C945B9"/>
    <w:rsid w:val="00C94B1A"/>
    <w:rsid w:val="00C976F5"/>
    <w:rsid w:val="00CA1FB5"/>
    <w:rsid w:val="00CB36B0"/>
    <w:rsid w:val="00CB3D0B"/>
    <w:rsid w:val="00CC3BD0"/>
    <w:rsid w:val="00CC6708"/>
    <w:rsid w:val="00CD0379"/>
    <w:rsid w:val="00CD05E8"/>
    <w:rsid w:val="00CD0ABC"/>
    <w:rsid w:val="00CD0F22"/>
    <w:rsid w:val="00CD1697"/>
    <w:rsid w:val="00CD2035"/>
    <w:rsid w:val="00CD4647"/>
    <w:rsid w:val="00CD4D4B"/>
    <w:rsid w:val="00CD50F7"/>
    <w:rsid w:val="00CD512D"/>
    <w:rsid w:val="00CD572B"/>
    <w:rsid w:val="00CE5A8A"/>
    <w:rsid w:val="00CE6208"/>
    <w:rsid w:val="00CE6A35"/>
    <w:rsid w:val="00CF1D41"/>
    <w:rsid w:val="00CF4198"/>
    <w:rsid w:val="00D00083"/>
    <w:rsid w:val="00D018C3"/>
    <w:rsid w:val="00D05CF8"/>
    <w:rsid w:val="00D06D60"/>
    <w:rsid w:val="00D07287"/>
    <w:rsid w:val="00D10FA5"/>
    <w:rsid w:val="00D1459C"/>
    <w:rsid w:val="00D20299"/>
    <w:rsid w:val="00D24DBF"/>
    <w:rsid w:val="00D2579F"/>
    <w:rsid w:val="00D261DC"/>
    <w:rsid w:val="00D267B3"/>
    <w:rsid w:val="00D30FFC"/>
    <w:rsid w:val="00D329A5"/>
    <w:rsid w:val="00D32FB3"/>
    <w:rsid w:val="00D3505E"/>
    <w:rsid w:val="00D40896"/>
    <w:rsid w:val="00D40AD8"/>
    <w:rsid w:val="00D45B4C"/>
    <w:rsid w:val="00D47C4A"/>
    <w:rsid w:val="00D502C4"/>
    <w:rsid w:val="00D613E1"/>
    <w:rsid w:val="00D64062"/>
    <w:rsid w:val="00D65515"/>
    <w:rsid w:val="00D73049"/>
    <w:rsid w:val="00D8042B"/>
    <w:rsid w:val="00D8074E"/>
    <w:rsid w:val="00D826E8"/>
    <w:rsid w:val="00D83817"/>
    <w:rsid w:val="00D865A8"/>
    <w:rsid w:val="00D90460"/>
    <w:rsid w:val="00D911B4"/>
    <w:rsid w:val="00D93DEF"/>
    <w:rsid w:val="00D94734"/>
    <w:rsid w:val="00D94823"/>
    <w:rsid w:val="00DA7A42"/>
    <w:rsid w:val="00DB2D58"/>
    <w:rsid w:val="00DB4156"/>
    <w:rsid w:val="00DB690E"/>
    <w:rsid w:val="00DC3C86"/>
    <w:rsid w:val="00DC3F98"/>
    <w:rsid w:val="00DC7C43"/>
    <w:rsid w:val="00DD06C9"/>
    <w:rsid w:val="00DD1156"/>
    <w:rsid w:val="00DD1869"/>
    <w:rsid w:val="00DD2F08"/>
    <w:rsid w:val="00DD42D1"/>
    <w:rsid w:val="00DD4ED3"/>
    <w:rsid w:val="00DE180A"/>
    <w:rsid w:val="00DE32F9"/>
    <w:rsid w:val="00DE6ACA"/>
    <w:rsid w:val="00DE6E5F"/>
    <w:rsid w:val="00DE7F6E"/>
    <w:rsid w:val="00DF05C5"/>
    <w:rsid w:val="00DF5B65"/>
    <w:rsid w:val="00DF650B"/>
    <w:rsid w:val="00E04EE3"/>
    <w:rsid w:val="00E053C1"/>
    <w:rsid w:val="00E078FE"/>
    <w:rsid w:val="00E15716"/>
    <w:rsid w:val="00E16C25"/>
    <w:rsid w:val="00E20CC6"/>
    <w:rsid w:val="00E211C1"/>
    <w:rsid w:val="00E21236"/>
    <w:rsid w:val="00E22DF4"/>
    <w:rsid w:val="00E2351A"/>
    <w:rsid w:val="00E265DC"/>
    <w:rsid w:val="00E26A75"/>
    <w:rsid w:val="00E301F9"/>
    <w:rsid w:val="00E3075D"/>
    <w:rsid w:val="00E30C97"/>
    <w:rsid w:val="00E320AA"/>
    <w:rsid w:val="00E352C3"/>
    <w:rsid w:val="00E448ED"/>
    <w:rsid w:val="00E45474"/>
    <w:rsid w:val="00E54226"/>
    <w:rsid w:val="00E561D3"/>
    <w:rsid w:val="00E632EA"/>
    <w:rsid w:val="00E65D85"/>
    <w:rsid w:val="00E729D3"/>
    <w:rsid w:val="00E74A0A"/>
    <w:rsid w:val="00E818C8"/>
    <w:rsid w:val="00E9062D"/>
    <w:rsid w:val="00E944D2"/>
    <w:rsid w:val="00E95EB3"/>
    <w:rsid w:val="00EA05BC"/>
    <w:rsid w:val="00EA57DB"/>
    <w:rsid w:val="00EB28EB"/>
    <w:rsid w:val="00EB5A44"/>
    <w:rsid w:val="00EB7599"/>
    <w:rsid w:val="00EC0709"/>
    <w:rsid w:val="00EC210C"/>
    <w:rsid w:val="00ED0A49"/>
    <w:rsid w:val="00ED7B44"/>
    <w:rsid w:val="00EE4B2A"/>
    <w:rsid w:val="00EE5BF8"/>
    <w:rsid w:val="00EE5EAC"/>
    <w:rsid w:val="00EF35AB"/>
    <w:rsid w:val="00F003F4"/>
    <w:rsid w:val="00F00F2A"/>
    <w:rsid w:val="00F0448B"/>
    <w:rsid w:val="00F10CF2"/>
    <w:rsid w:val="00F14F3C"/>
    <w:rsid w:val="00F151BF"/>
    <w:rsid w:val="00F157B1"/>
    <w:rsid w:val="00F15A9B"/>
    <w:rsid w:val="00F173D0"/>
    <w:rsid w:val="00F205F6"/>
    <w:rsid w:val="00F2657F"/>
    <w:rsid w:val="00F32D97"/>
    <w:rsid w:val="00F45E72"/>
    <w:rsid w:val="00F51CD4"/>
    <w:rsid w:val="00F52309"/>
    <w:rsid w:val="00F55EEE"/>
    <w:rsid w:val="00F55FCC"/>
    <w:rsid w:val="00F613B5"/>
    <w:rsid w:val="00F61981"/>
    <w:rsid w:val="00F64CCF"/>
    <w:rsid w:val="00F64DD3"/>
    <w:rsid w:val="00F66AE6"/>
    <w:rsid w:val="00F71973"/>
    <w:rsid w:val="00F80F08"/>
    <w:rsid w:val="00F81055"/>
    <w:rsid w:val="00F8337F"/>
    <w:rsid w:val="00F84D02"/>
    <w:rsid w:val="00F85FCA"/>
    <w:rsid w:val="00F861A3"/>
    <w:rsid w:val="00F868D0"/>
    <w:rsid w:val="00F86E14"/>
    <w:rsid w:val="00F93C05"/>
    <w:rsid w:val="00F95755"/>
    <w:rsid w:val="00FA03BE"/>
    <w:rsid w:val="00FA1111"/>
    <w:rsid w:val="00FA3468"/>
    <w:rsid w:val="00FA3B17"/>
    <w:rsid w:val="00FA50C5"/>
    <w:rsid w:val="00FA5B0F"/>
    <w:rsid w:val="00FB09A9"/>
    <w:rsid w:val="00FB1AB8"/>
    <w:rsid w:val="00FB4DAF"/>
    <w:rsid w:val="00FB5199"/>
    <w:rsid w:val="00FB5F48"/>
    <w:rsid w:val="00FC3765"/>
    <w:rsid w:val="00FD0608"/>
    <w:rsid w:val="00FD06A0"/>
    <w:rsid w:val="00FD1BE1"/>
    <w:rsid w:val="00FD53A5"/>
    <w:rsid w:val="00FE0280"/>
    <w:rsid w:val="00FE0A0F"/>
    <w:rsid w:val="00FE6149"/>
    <w:rsid w:val="00FF459D"/>
    <w:rsid w:val="00FF49AD"/>
    <w:rsid w:val="00FF6D0C"/>
    <w:rsid w:val="01CBAADA"/>
    <w:rsid w:val="05446FE8"/>
    <w:rsid w:val="061F45CB"/>
    <w:rsid w:val="06F38F33"/>
    <w:rsid w:val="07693604"/>
    <w:rsid w:val="07E87FB3"/>
    <w:rsid w:val="0E022074"/>
    <w:rsid w:val="13070B0A"/>
    <w:rsid w:val="22FA37D9"/>
    <w:rsid w:val="23E3F294"/>
    <w:rsid w:val="25E05B57"/>
    <w:rsid w:val="278023E2"/>
    <w:rsid w:val="38E00AA3"/>
    <w:rsid w:val="3EE023C6"/>
    <w:rsid w:val="3FFD9317"/>
    <w:rsid w:val="430F46C0"/>
    <w:rsid w:val="43A82904"/>
    <w:rsid w:val="4740D108"/>
    <w:rsid w:val="4C86011E"/>
    <w:rsid w:val="52AB92AD"/>
    <w:rsid w:val="55B70015"/>
    <w:rsid w:val="57F80BA3"/>
    <w:rsid w:val="62531E59"/>
    <w:rsid w:val="643C578A"/>
    <w:rsid w:val="6B31A61D"/>
    <w:rsid w:val="76CEB1BF"/>
    <w:rsid w:val="778CB79F"/>
    <w:rsid w:val="7A6C0170"/>
    <w:rsid w:val="7F0AE0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4CFA"/>
  <w15:chartTrackingRefBased/>
  <w15:docId w15:val="{7F9C60EB-C0D4-404A-A8DD-D25C6EFB0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21D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21D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0A49"/>
    <w:pPr>
      <w:ind w:left="720"/>
      <w:contextualSpacing/>
    </w:pPr>
  </w:style>
  <w:style w:type="paragraph" w:styleId="NormalWeb">
    <w:name w:val="Normal (Web)"/>
    <w:basedOn w:val="Normal"/>
    <w:uiPriority w:val="99"/>
    <w:unhideWhenUsed/>
    <w:rsid w:val="00ED0A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Fuentedeprrafopredeter"/>
    <w:rsid w:val="00ED0A49"/>
    <w:rPr>
      <w:rFonts w:ascii="Segoe UI" w:hAnsi="Segoe UI" w:cs="Segoe UI" w:hint="default"/>
      <w:sz w:val="18"/>
      <w:szCs w:val="18"/>
    </w:rPr>
  </w:style>
  <w:style w:type="character" w:styleId="Hipervnculo">
    <w:name w:val="Hyperlink"/>
    <w:basedOn w:val="Fuentedeprrafopredeter"/>
    <w:uiPriority w:val="99"/>
    <w:unhideWhenUsed/>
    <w:rsid w:val="00ED0A49"/>
    <w:rPr>
      <w:color w:val="0563C1" w:themeColor="hyperlink"/>
      <w:u w:val="single"/>
    </w:rPr>
  </w:style>
  <w:style w:type="character" w:styleId="Mencinsinresolver">
    <w:name w:val="Unresolved Mention"/>
    <w:basedOn w:val="Fuentedeprrafopredeter"/>
    <w:uiPriority w:val="99"/>
    <w:semiHidden/>
    <w:unhideWhenUsed/>
    <w:rsid w:val="00ED0A49"/>
    <w:rPr>
      <w:color w:val="605E5C"/>
      <w:shd w:val="clear" w:color="auto" w:fill="E1DFDD"/>
    </w:rPr>
  </w:style>
  <w:style w:type="character" w:styleId="Hipervnculovisitado">
    <w:name w:val="FollowedHyperlink"/>
    <w:basedOn w:val="Fuentedeprrafopredeter"/>
    <w:uiPriority w:val="99"/>
    <w:semiHidden/>
    <w:unhideWhenUsed/>
    <w:rsid w:val="00ED0A49"/>
    <w:rPr>
      <w:color w:val="954F72" w:themeColor="followedHyperlink"/>
      <w:u w:val="single"/>
    </w:rPr>
  </w:style>
  <w:style w:type="character" w:customStyle="1" w:styleId="Ttulo1Car">
    <w:name w:val="Título 1 Car"/>
    <w:basedOn w:val="Fuentedeprrafopredeter"/>
    <w:link w:val="Ttulo1"/>
    <w:uiPriority w:val="9"/>
    <w:rsid w:val="00B21D3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21D3E"/>
    <w:rPr>
      <w:rFonts w:asciiTheme="majorHAnsi" w:eastAsiaTheme="majorEastAsia" w:hAnsiTheme="majorHAnsi" w:cstheme="majorBidi"/>
      <w:color w:val="2F5496" w:themeColor="accent1" w:themeShade="BF"/>
      <w:sz w:val="26"/>
      <w:szCs w:val="26"/>
    </w:rPr>
  </w:style>
  <w:style w:type="paragraph" w:styleId="Ttulo">
    <w:name w:val="Title"/>
    <w:basedOn w:val="Normal"/>
    <w:next w:val="Normal"/>
    <w:link w:val="TtuloCar"/>
    <w:uiPriority w:val="10"/>
    <w:qFormat/>
    <w:rsid w:val="00B21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21D3E"/>
    <w:rPr>
      <w:rFonts w:asciiTheme="majorHAnsi" w:eastAsiaTheme="majorEastAsia" w:hAnsiTheme="majorHAnsi" w:cstheme="majorBidi"/>
      <w:spacing w:val="-10"/>
      <w:kern w:val="28"/>
      <w:sz w:val="56"/>
      <w:szCs w:val="56"/>
    </w:rPr>
  </w:style>
  <w:style w:type="table" w:styleId="Tablaconcuadrcula">
    <w:name w:val="Table Grid"/>
    <w:basedOn w:val="Tablanormal"/>
    <w:uiPriority w:val="39"/>
    <w:rsid w:val="00C35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2301A4"/>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965768"/>
    <w:pPr>
      <w:outlineLvl w:val="9"/>
    </w:pPr>
    <w:rPr>
      <w:lang w:val="en-US"/>
    </w:rPr>
  </w:style>
  <w:style w:type="paragraph" w:styleId="TDC1">
    <w:name w:val="toc 1"/>
    <w:basedOn w:val="Normal"/>
    <w:next w:val="Normal"/>
    <w:autoRedefine/>
    <w:uiPriority w:val="39"/>
    <w:unhideWhenUsed/>
    <w:rsid w:val="00965768"/>
    <w:pPr>
      <w:spacing w:after="100"/>
    </w:pPr>
  </w:style>
  <w:style w:type="paragraph" w:styleId="TDC2">
    <w:name w:val="toc 2"/>
    <w:basedOn w:val="Normal"/>
    <w:next w:val="Normal"/>
    <w:autoRedefine/>
    <w:uiPriority w:val="39"/>
    <w:unhideWhenUsed/>
    <w:rsid w:val="00965768"/>
    <w:pPr>
      <w:spacing w:after="100"/>
      <w:ind w:left="220"/>
    </w:pPr>
  </w:style>
  <w:style w:type="character" w:styleId="Refdecomentario">
    <w:name w:val="annotation reference"/>
    <w:basedOn w:val="Fuentedeprrafopredeter"/>
    <w:uiPriority w:val="99"/>
    <w:semiHidden/>
    <w:unhideWhenUsed/>
    <w:rsid w:val="00AF012B"/>
    <w:rPr>
      <w:sz w:val="16"/>
      <w:szCs w:val="16"/>
    </w:rPr>
  </w:style>
  <w:style w:type="paragraph" w:styleId="Textocomentario">
    <w:name w:val="annotation text"/>
    <w:basedOn w:val="Normal"/>
    <w:link w:val="TextocomentarioCar"/>
    <w:uiPriority w:val="99"/>
    <w:semiHidden/>
    <w:unhideWhenUsed/>
    <w:rsid w:val="00AF01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012B"/>
    <w:rPr>
      <w:sz w:val="20"/>
      <w:szCs w:val="20"/>
    </w:rPr>
  </w:style>
  <w:style w:type="paragraph" w:styleId="Asuntodelcomentario">
    <w:name w:val="annotation subject"/>
    <w:basedOn w:val="Textocomentario"/>
    <w:next w:val="Textocomentario"/>
    <w:link w:val="AsuntodelcomentarioCar"/>
    <w:uiPriority w:val="99"/>
    <w:semiHidden/>
    <w:unhideWhenUsed/>
    <w:rsid w:val="00AF012B"/>
    <w:rPr>
      <w:b/>
      <w:bCs/>
    </w:rPr>
  </w:style>
  <w:style w:type="character" w:customStyle="1" w:styleId="AsuntodelcomentarioCar">
    <w:name w:val="Asunto del comentario Car"/>
    <w:basedOn w:val="TextocomentarioCar"/>
    <w:link w:val="Asuntodelcomentario"/>
    <w:uiPriority w:val="99"/>
    <w:semiHidden/>
    <w:rsid w:val="00AF012B"/>
    <w:rPr>
      <w:b/>
      <w:bCs/>
      <w:sz w:val="20"/>
      <w:szCs w:val="20"/>
    </w:rPr>
  </w:style>
  <w:style w:type="paragraph" w:styleId="Textonotapie">
    <w:name w:val="footnote text"/>
    <w:basedOn w:val="Normal"/>
    <w:link w:val="TextonotapieCar"/>
    <w:uiPriority w:val="99"/>
    <w:semiHidden/>
    <w:unhideWhenUsed/>
    <w:rsid w:val="001F5B7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F5B70"/>
    <w:rPr>
      <w:sz w:val="20"/>
      <w:szCs w:val="20"/>
    </w:rPr>
  </w:style>
  <w:style w:type="character" w:styleId="Refdenotaalpie">
    <w:name w:val="footnote reference"/>
    <w:basedOn w:val="Fuentedeprrafopredeter"/>
    <w:uiPriority w:val="99"/>
    <w:semiHidden/>
    <w:unhideWhenUsed/>
    <w:rsid w:val="001F5B70"/>
    <w:rPr>
      <w:vertAlign w:val="superscript"/>
    </w:rPr>
  </w:style>
  <w:style w:type="table" w:styleId="Tablaconcuadrcula2-nfasis4">
    <w:name w:val="Grid Table 2 Accent 4"/>
    <w:basedOn w:val="Tablanormal"/>
    <w:uiPriority w:val="47"/>
    <w:rsid w:val="0006595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2-nfasis5">
    <w:name w:val="Grid Table 2 Accent 5"/>
    <w:basedOn w:val="Tablanormal"/>
    <w:uiPriority w:val="47"/>
    <w:rsid w:val="0006595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5">
    <w:name w:val="Grid Table 6 Colorful Accent 5"/>
    <w:basedOn w:val="Tablanormal"/>
    <w:uiPriority w:val="51"/>
    <w:rsid w:val="00C20EC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88121">
      <w:bodyDiv w:val="1"/>
      <w:marLeft w:val="0"/>
      <w:marRight w:val="0"/>
      <w:marTop w:val="0"/>
      <w:marBottom w:val="0"/>
      <w:divBdr>
        <w:top w:val="none" w:sz="0" w:space="0" w:color="auto"/>
        <w:left w:val="none" w:sz="0" w:space="0" w:color="auto"/>
        <w:bottom w:val="none" w:sz="0" w:space="0" w:color="auto"/>
        <w:right w:val="none" w:sz="0" w:space="0" w:color="auto"/>
      </w:divBdr>
    </w:div>
    <w:div w:id="89936533">
      <w:bodyDiv w:val="1"/>
      <w:marLeft w:val="0"/>
      <w:marRight w:val="0"/>
      <w:marTop w:val="0"/>
      <w:marBottom w:val="0"/>
      <w:divBdr>
        <w:top w:val="none" w:sz="0" w:space="0" w:color="auto"/>
        <w:left w:val="none" w:sz="0" w:space="0" w:color="auto"/>
        <w:bottom w:val="none" w:sz="0" w:space="0" w:color="auto"/>
        <w:right w:val="none" w:sz="0" w:space="0" w:color="auto"/>
      </w:divBdr>
    </w:div>
    <w:div w:id="109976175">
      <w:bodyDiv w:val="1"/>
      <w:marLeft w:val="0"/>
      <w:marRight w:val="0"/>
      <w:marTop w:val="0"/>
      <w:marBottom w:val="0"/>
      <w:divBdr>
        <w:top w:val="none" w:sz="0" w:space="0" w:color="auto"/>
        <w:left w:val="none" w:sz="0" w:space="0" w:color="auto"/>
        <w:bottom w:val="none" w:sz="0" w:space="0" w:color="auto"/>
        <w:right w:val="none" w:sz="0" w:space="0" w:color="auto"/>
      </w:divBdr>
    </w:div>
    <w:div w:id="127289632">
      <w:bodyDiv w:val="1"/>
      <w:marLeft w:val="0"/>
      <w:marRight w:val="0"/>
      <w:marTop w:val="0"/>
      <w:marBottom w:val="0"/>
      <w:divBdr>
        <w:top w:val="none" w:sz="0" w:space="0" w:color="auto"/>
        <w:left w:val="none" w:sz="0" w:space="0" w:color="auto"/>
        <w:bottom w:val="none" w:sz="0" w:space="0" w:color="auto"/>
        <w:right w:val="none" w:sz="0" w:space="0" w:color="auto"/>
      </w:divBdr>
    </w:div>
    <w:div w:id="161701463">
      <w:bodyDiv w:val="1"/>
      <w:marLeft w:val="0"/>
      <w:marRight w:val="0"/>
      <w:marTop w:val="0"/>
      <w:marBottom w:val="0"/>
      <w:divBdr>
        <w:top w:val="none" w:sz="0" w:space="0" w:color="auto"/>
        <w:left w:val="none" w:sz="0" w:space="0" w:color="auto"/>
        <w:bottom w:val="none" w:sz="0" w:space="0" w:color="auto"/>
        <w:right w:val="none" w:sz="0" w:space="0" w:color="auto"/>
      </w:divBdr>
    </w:div>
    <w:div w:id="259414698">
      <w:bodyDiv w:val="1"/>
      <w:marLeft w:val="0"/>
      <w:marRight w:val="0"/>
      <w:marTop w:val="0"/>
      <w:marBottom w:val="0"/>
      <w:divBdr>
        <w:top w:val="none" w:sz="0" w:space="0" w:color="auto"/>
        <w:left w:val="none" w:sz="0" w:space="0" w:color="auto"/>
        <w:bottom w:val="none" w:sz="0" w:space="0" w:color="auto"/>
        <w:right w:val="none" w:sz="0" w:space="0" w:color="auto"/>
      </w:divBdr>
    </w:div>
    <w:div w:id="581841905">
      <w:bodyDiv w:val="1"/>
      <w:marLeft w:val="0"/>
      <w:marRight w:val="0"/>
      <w:marTop w:val="0"/>
      <w:marBottom w:val="0"/>
      <w:divBdr>
        <w:top w:val="none" w:sz="0" w:space="0" w:color="auto"/>
        <w:left w:val="none" w:sz="0" w:space="0" w:color="auto"/>
        <w:bottom w:val="none" w:sz="0" w:space="0" w:color="auto"/>
        <w:right w:val="none" w:sz="0" w:space="0" w:color="auto"/>
      </w:divBdr>
    </w:div>
    <w:div w:id="1159997962">
      <w:bodyDiv w:val="1"/>
      <w:marLeft w:val="0"/>
      <w:marRight w:val="0"/>
      <w:marTop w:val="0"/>
      <w:marBottom w:val="0"/>
      <w:divBdr>
        <w:top w:val="none" w:sz="0" w:space="0" w:color="auto"/>
        <w:left w:val="none" w:sz="0" w:space="0" w:color="auto"/>
        <w:bottom w:val="none" w:sz="0" w:space="0" w:color="auto"/>
        <w:right w:val="none" w:sz="0" w:space="0" w:color="auto"/>
      </w:divBdr>
      <w:divsChild>
        <w:div w:id="1450006359">
          <w:marLeft w:val="0"/>
          <w:marRight w:val="0"/>
          <w:marTop w:val="0"/>
          <w:marBottom w:val="0"/>
          <w:divBdr>
            <w:top w:val="none" w:sz="0" w:space="0" w:color="auto"/>
            <w:left w:val="none" w:sz="0" w:space="0" w:color="auto"/>
            <w:bottom w:val="none" w:sz="0" w:space="0" w:color="auto"/>
            <w:right w:val="none" w:sz="0" w:space="0" w:color="auto"/>
          </w:divBdr>
          <w:divsChild>
            <w:div w:id="214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2554">
      <w:bodyDiv w:val="1"/>
      <w:marLeft w:val="0"/>
      <w:marRight w:val="0"/>
      <w:marTop w:val="0"/>
      <w:marBottom w:val="0"/>
      <w:divBdr>
        <w:top w:val="none" w:sz="0" w:space="0" w:color="auto"/>
        <w:left w:val="none" w:sz="0" w:space="0" w:color="auto"/>
        <w:bottom w:val="none" w:sz="0" w:space="0" w:color="auto"/>
        <w:right w:val="none" w:sz="0" w:space="0" w:color="auto"/>
      </w:divBdr>
    </w:div>
    <w:div w:id="1229072367">
      <w:bodyDiv w:val="1"/>
      <w:marLeft w:val="0"/>
      <w:marRight w:val="0"/>
      <w:marTop w:val="0"/>
      <w:marBottom w:val="0"/>
      <w:divBdr>
        <w:top w:val="none" w:sz="0" w:space="0" w:color="auto"/>
        <w:left w:val="none" w:sz="0" w:space="0" w:color="auto"/>
        <w:bottom w:val="none" w:sz="0" w:space="0" w:color="auto"/>
        <w:right w:val="none" w:sz="0" w:space="0" w:color="auto"/>
      </w:divBdr>
    </w:div>
    <w:div w:id="1248343781">
      <w:bodyDiv w:val="1"/>
      <w:marLeft w:val="0"/>
      <w:marRight w:val="0"/>
      <w:marTop w:val="0"/>
      <w:marBottom w:val="0"/>
      <w:divBdr>
        <w:top w:val="none" w:sz="0" w:space="0" w:color="auto"/>
        <w:left w:val="none" w:sz="0" w:space="0" w:color="auto"/>
        <w:bottom w:val="none" w:sz="0" w:space="0" w:color="auto"/>
        <w:right w:val="none" w:sz="0" w:space="0" w:color="auto"/>
      </w:divBdr>
    </w:div>
    <w:div w:id="1455714738">
      <w:bodyDiv w:val="1"/>
      <w:marLeft w:val="0"/>
      <w:marRight w:val="0"/>
      <w:marTop w:val="0"/>
      <w:marBottom w:val="0"/>
      <w:divBdr>
        <w:top w:val="none" w:sz="0" w:space="0" w:color="auto"/>
        <w:left w:val="none" w:sz="0" w:space="0" w:color="auto"/>
        <w:bottom w:val="none" w:sz="0" w:space="0" w:color="auto"/>
        <w:right w:val="none" w:sz="0" w:space="0" w:color="auto"/>
      </w:divBdr>
    </w:div>
    <w:div w:id="1642731763">
      <w:bodyDiv w:val="1"/>
      <w:marLeft w:val="0"/>
      <w:marRight w:val="0"/>
      <w:marTop w:val="0"/>
      <w:marBottom w:val="0"/>
      <w:divBdr>
        <w:top w:val="none" w:sz="0" w:space="0" w:color="auto"/>
        <w:left w:val="none" w:sz="0" w:space="0" w:color="auto"/>
        <w:bottom w:val="none" w:sz="0" w:space="0" w:color="auto"/>
        <w:right w:val="none" w:sz="0" w:space="0" w:color="auto"/>
      </w:divBdr>
    </w:div>
    <w:div w:id="174784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www.osacorpoguavio.com/index.php" TargetMode="External"/><Relationship Id="rId21" Type="http://schemas.openxmlformats.org/officeDocument/2006/relationships/hyperlink" Target="http://geoservicios.ideam.gov.co/geonetwork/srv/spa/catalog.search" TargetMode="External"/><Relationship Id="rId34" Type="http://schemas.openxmlformats.org/officeDocument/2006/relationships/image" Target="media/image19.png"/><Relationship Id="rId42" Type="http://schemas.openxmlformats.org/officeDocument/2006/relationships/hyperlink" Target="https://conflictos-ambientales.net/oca_bd/?env_problem_dep=41"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portal.gestiondelriesgo.gov.co/Paginas/Consolidado-Atencion-de-Emergencias.aspx"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www.corpoboyaca.gov.co/noticias/conoce-los-conflictos-socioambientales-de-la-jurisdiccion-de-corpoboyaca/" TargetMode="External"/><Relationship Id="rId40" Type="http://schemas.openxmlformats.org/officeDocument/2006/relationships/hyperlink" Target="https://mapa.conflictosmineros.net/ocmal_db-v2/conflicto/lista/02032400" TargetMode="Externa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38.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ane.gov.co/files/investigaciones/poblacion/proyepobla06_20/Municipal_area_1985-2020.xls" TargetMode="External"/><Relationship Id="rId22" Type="http://schemas.openxmlformats.org/officeDocument/2006/relationships/image" Target="media/image9.png"/><Relationship Id="rId27" Type="http://schemas.openxmlformats.org/officeDocument/2006/relationships/hyperlink" Target="http://geoservicios.ideam.gov.co/geonetwork/srv/spa/catalog.search" TargetMode="External"/><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www.envjustice.org/" TargetMode="External"/><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www.ideam.gov.co/web/agua/anexos-estudio-nacional-del-agua-2018" TargetMode="External"/><Relationship Id="rId38" Type="http://schemas.openxmlformats.org/officeDocument/2006/relationships/hyperlink" Target="https://www.corpochivor.gov.co/entidad-2/publicaciones-2/atlas-geografico-ambiental/" TargetMode="Externa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hyperlink" Target="http://www.orarbo.gov.co/es/casos-de-conflicto" TargetMode="Externa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oaica.car.gov.co/index.php" TargetMode="External"/><Relationship Id="rId49" Type="http://schemas.openxmlformats.org/officeDocument/2006/relationships/image" Target="media/image26.png"/><Relationship Id="rId57"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D581A2D7AF7C40B1C408FB1D2085A7" ma:contentTypeVersion="13" ma:contentTypeDescription="Create a new document." ma:contentTypeScope="" ma:versionID="fc0b8b5d39a70333c1ff30315b6fbdc7">
  <xsd:schema xmlns:xsd="http://www.w3.org/2001/XMLSchema" xmlns:xs="http://www.w3.org/2001/XMLSchema" xmlns:p="http://schemas.microsoft.com/office/2006/metadata/properties" xmlns:ns2="0346a030-6355-42ae-8bd8-c78d6555b438" xmlns:ns3="4dfc1bad-62f1-43eb-a2a2-b7e9c65d9c5b" targetNamespace="http://schemas.microsoft.com/office/2006/metadata/properties" ma:root="true" ma:fieldsID="489b4bf83d65ccd70c7c03d31b64d5fd" ns2:_="" ns3:_="">
    <xsd:import namespace="0346a030-6355-42ae-8bd8-c78d6555b438"/>
    <xsd:import namespace="4dfc1bad-62f1-43eb-a2a2-b7e9c65d9c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46a030-6355-42ae-8bd8-c78d6555b4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fc1bad-62f1-43eb-a2a2-b7e9c65d9c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A9D6F-7F3B-40EF-8958-A6E094103B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09082B-0CD6-43C0-9736-387BC749C97C}">
  <ds:schemaRefs>
    <ds:schemaRef ds:uri="http://schemas.microsoft.com/sharepoint/v3/contenttype/forms"/>
  </ds:schemaRefs>
</ds:datastoreItem>
</file>

<file path=customXml/itemProps3.xml><?xml version="1.0" encoding="utf-8"?>
<ds:datastoreItem xmlns:ds="http://schemas.openxmlformats.org/officeDocument/2006/customXml" ds:itemID="{819BACEC-7F25-4C75-A2EF-E789746BD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46a030-6355-42ae-8bd8-c78d6555b438"/>
    <ds:schemaRef ds:uri="4dfc1bad-62f1-43eb-a2a2-b7e9c65d9c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7EFCB3-9CFC-4164-A562-C3BDD0234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36</Pages>
  <Words>5874</Words>
  <Characters>32309</Characters>
  <Application>Microsoft Office Word</Application>
  <DocSecurity>0</DocSecurity>
  <Lines>269</Lines>
  <Paragraphs>76</Paragraphs>
  <ScaleCrop>false</ScaleCrop>
  <Company/>
  <LinksUpToDate>false</LinksUpToDate>
  <CharactersWithSpaces>38107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Larsson</dc:creator>
  <cp:keywords/>
  <dc:description/>
  <cp:lastModifiedBy>Lina Maria Florez Ramirez</cp:lastModifiedBy>
  <cp:revision>220</cp:revision>
  <dcterms:created xsi:type="dcterms:W3CDTF">2021-08-02T19:56:00Z</dcterms:created>
  <dcterms:modified xsi:type="dcterms:W3CDTF">2021-10-08T14:39:00Z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0x010100C6D581A2D7AF7C40B1C408FB1D2085A7</vt:lpwstr>
  </property>
</Properties>
</file>